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D2C0" w14:textId="77777777" w:rsidR="00087219" w:rsidRPr="00CB086C" w:rsidRDefault="00C92885">
      <w:pPr>
        <w:pStyle w:val="a5"/>
        <w:tabs>
          <w:tab w:val="left" w:pos="6242"/>
        </w:tabs>
        <w:autoSpaceDE w:val="0"/>
        <w:autoSpaceDN w:val="0"/>
        <w:spacing w:line="240" w:lineRule="auto"/>
        <w:ind w:firstLineChars="0" w:firstLine="0"/>
        <w:rPr>
          <w:rFonts w:ascii="Times New Roman" w:eastAsia="Times New Roman" w:hAnsi="Times New Roman" w:cs="Times New Roman"/>
          <w:kern w:val="0"/>
        </w:rPr>
      </w:pPr>
      <w:r w:rsidRPr="00CB086C">
        <w:rPr>
          <w:rFonts w:ascii="Times New Roman" w:hAnsi="Times New Roman" w:cs="Times New Roman"/>
          <w:kern w:val="0"/>
        </w:rPr>
        <w:t>证券代码：</w:t>
      </w:r>
      <w:r w:rsidRPr="00CB086C">
        <w:rPr>
          <w:rFonts w:ascii="Times New Roman" w:eastAsia="Times New Roman" w:hAnsi="Times New Roman" w:cs="Times New Roman"/>
          <w:kern w:val="0"/>
        </w:rPr>
        <w:t xml:space="preserve">002340                                      </w:t>
      </w:r>
      <w:r w:rsidRPr="00CB086C">
        <w:rPr>
          <w:rFonts w:ascii="Times New Roman" w:hAnsi="Times New Roman" w:cs="Times New Roman"/>
          <w:kern w:val="0"/>
        </w:rPr>
        <w:t>证券简称：格林美</w:t>
      </w:r>
    </w:p>
    <w:p w14:paraId="6495E94A" w14:textId="77777777" w:rsidR="00087219" w:rsidRPr="00CB086C" w:rsidRDefault="00087219">
      <w:pPr>
        <w:widowControl/>
        <w:adjustRightInd w:val="0"/>
        <w:snapToGrid w:val="0"/>
        <w:spacing w:line="360" w:lineRule="auto"/>
        <w:ind w:firstLineChars="0" w:firstLine="0"/>
        <w:rPr>
          <w:rFonts w:eastAsia="宋体"/>
          <w:sz w:val="24"/>
          <w:szCs w:val="24"/>
        </w:rPr>
      </w:pPr>
    </w:p>
    <w:p w14:paraId="6623980B" w14:textId="77777777" w:rsidR="00087219" w:rsidRPr="00CB086C" w:rsidRDefault="00C92885">
      <w:pPr>
        <w:spacing w:line="360" w:lineRule="auto"/>
        <w:ind w:firstLineChars="0" w:firstLine="0"/>
        <w:jc w:val="center"/>
        <w:rPr>
          <w:rFonts w:eastAsia="宋体"/>
          <w:b/>
          <w:iCs/>
          <w:color w:val="000000"/>
          <w:sz w:val="44"/>
          <w:szCs w:val="44"/>
        </w:rPr>
      </w:pPr>
      <w:r w:rsidRPr="00CB086C">
        <w:rPr>
          <w:rFonts w:eastAsia="宋体"/>
          <w:b/>
          <w:iCs/>
          <w:color w:val="000000"/>
          <w:sz w:val="44"/>
          <w:szCs w:val="44"/>
          <w:lang w:eastAsia="zh-Hans"/>
        </w:rPr>
        <w:t>格林美</w:t>
      </w:r>
      <w:r w:rsidRPr="00CB086C">
        <w:rPr>
          <w:rFonts w:eastAsia="宋体"/>
          <w:b/>
          <w:iCs/>
          <w:color w:val="000000"/>
          <w:sz w:val="44"/>
          <w:szCs w:val="44"/>
        </w:rPr>
        <w:t>股份有限公司</w:t>
      </w:r>
    </w:p>
    <w:p w14:paraId="7E8CC7DE" w14:textId="77777777" w:rsidR="00087219" w:rsidRPr="00CB086C" w:rsidRDefault="00C92885">
      <w:pPr>
        <w:spacing w:line="360" w:lineRule="auto"/>
        <w:ind w:firstLineChars="0" w:firstLine="0"/>
        <w:jc w:val="center"/>
        <w:rPr>
          <w:rFonts w:eastAsia="宋体"/>
          <w:b/>
          <w:iCs/>
          <w:color w:val="000000"/>
          <w:sz w:val="24"/>
          <w:szCs w:val="24"/>
        </w:rPr>
      </w:pPr>
      <w:r w:rsidRPr="00CB086C">
        <w:rPr>
          <w:rFonts w:eastAsia="宋体"/>
          <w:b/>
          <w:iCs/>
          <w:color w:val="000000"/>
          <w:sz w:val="44"/>
          <w:szCs w:val="44"/>
        </w:rPr>
        <w:t>投资者关系活动记录表</w:t>
      </w:r>
    </w:p>
    <w:p w14:paraId="79DC82BC" w14:textId="21FF4BC5" w:rsidR="00087219" w:rsidRPr="00CB086C" w:rsidRDefault="00C92885">
      <w:pPr>
        <w:spacing w:line="360" w:lineRule="auto"/>
        <w:ind w:firstLineChars="0" w:firstLine="0"/>
        <w:rPr>
          <w:rFonts w:eastAsia="宋体"/>
          <w:bCs/>
          <w:iCs/>
          <w:color w:val="000000"/>
          <w:sz w:val="24"/>
          <w:szCs w:val="24"/>
        </w:rPr>
      </w:pPr>
      <w:r w:rsidRPr="00CB086C">
        <w:rPr>
          <w:rFonts w:eastAsia="宋体"/>
          <w:bCs/>
          <w:iCs/>
          <w:color w:val="000000"/>
          <w:sz w:val="24"/>
          <w:szCs w:val="24"/>
        </w:rPr>
        <w:t xml:space="preserve">                                                  </w:t>
      </w:r>
      <w:r w:rsidR="00AB1AEE" w:rsidRPr="00CB086C">
        <w:rPr>
          <w:rFonts w:eastAsia="宋体"/>
          <w:bCs/>
          <w:iCs/>
          <w:color w:val="000000"/>
          <w:sz w:val="24"/>
          <w:szCs w:val="24"/>
        </w:rPr>
        <w:t xml:space="preserve">     </w:t>
      </w:r>
      <w:r w:rsidRPr="00CB086C">
        <w:rPr>
          <w:rFonts w:eastAsia="宋体"/>
          <w:bCs/>
          <w:iCs/>
          <w:color w:val="000000"/>
          <w:sz w:val="24"/>
          <w:szCs w:val="24"/>
        </w:rPr>
        <w:t>编号：</w:t>
      </w:r>
      <w:r w:rsidR="007C08D1" w:rsidRPr="00CB086C">
        <w:rPr>
          <w:rFonts w:eastAsia="宋体"/>
          <w:bCs/>
          <w:iCs/>
          <w:color w:val="000000"/>
          <w:sz w:val="24"/>
          <w:szCs w:val="24"/>
        </w:rPr>
        <w:t>202</w:t>
      </w:r>
      <w:r w:rsidR="00FF41CA">
        <w:rPr>
          <w:rFonts w:eastAsia="宋体"/>
          <w:bCs/>
          <w:iCs/>
          <w:color w:val="000000"/>
          <w:sz w:val="24"/>
          <w:szCs w:val="24"/>
        </w:rPr>
        <w:t>3</w:t>
      </w:r>
      <w:r w:rsidR="007C08D1" w:rsidRPr="00CB086C">
        <w:rPr>
          <w:rFonts w:eastAsia="宋体"/>
          <w:bCs/>
          <w:iCs/>
          <w:color w:val="000000"/>
          <w:sz w:val="24"/>
          <w:szCs w:val="24"/>
        </w:rPr>
        <w:t>0</w:t>
      </w:r>
      <w:r w:rsidR="00564094" w:rsidRPr="00CB086C">
        <w:rPr>
          <w:rFonts w:eastAsia="宋体"/>
          <w:bCs/>
          <w:iCs/>
          <w:color w:val="000000"/>
          <w:sz w:val="24"/>
          <w:szCs w:val="24"/>
        </w:rPr>
        <w:t>8</w:t>
      </w:r>
      <w:r w:rsidR="00FF41CA">
        <w:rPr>
          <w:rFonts w:eastAsia="宋体"/>
          <w:bCs/>
          <w:iCs/>
          <w:color w:val="000000"/>
          <w:sz w:val="24"/>
          <w:szCs w:val="24"/>
        </w:rPr>
        <w:t>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5606"/>
      </w:tblGrid>
      <w:tr w:rsidR="00087219" w:rsidRPr="00CB086C" w14:paraId="677ED60F" w14:textId="77777777" w:rsidTr="00AB1AEE">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1B906680" w14:textId="77777777" w:rsidR="00087219" w:rsidRPr="00CB086C" w:rsidRDefault="00C92885">
            <w:pPr>
              <w:spacing w:line="360" w:lineRule="auto"/>
              <w:ind w:firstLineChars="0" w:firstLine="0"/>
              <w:rPr>
                <w:rFonts w:eastAsia="宋体"/>
                <w:b/>
                <w:iCs/>
                <w:color w:val="000000"/>
                <w:sz w:val="24"/>
                <w:szCs w:val="24"/>
              </w:rPr>
            </w:pPr>
            <w:r w:rsidRPr="00CB086C">
              <w:rPr>
                <w:rFonts w:eastAsia="宋体"/>
                <w:b/>
                <w:iCs/>
                <w:color w:val="000000"/>
                <w:sz w:val="24"/>
                <w:szCs w:val="24"/>
              </w:rPr>
              <w:t>投资者关系活动类别</w:t>
            </w:r>
          </w:p>
          <w:p w14:paraId="0DB90E40" w14:textId="77777777" w:rsidR="00087219" w:rsidRPr="00CB086C" w:rsidRDefault="00087219">
            <w:pPr>
              <w:spacing w:line="360" w:lineRule="auto"/>
              <w:ind w:firstLineChars="0" w:firstLine="0"/>
              <w:rPr>
                <w:rFonts w:eastAsia="宋体"/>
                <w:b/>
                <w:iCs/>
                <w:color w:val="000000"/>
                <w:sz w:val="24"/>
                <w:szCs w:val="24"/>
              </w:rPr>
            </w:pPr>
          </w:p>
        </w:tc>
        <w:tc>
          <w:tcPr>
            <w:tcW w:w="3379" w:type="pct"/>
            <w:tcBorders>
              <w:top w:val="single" w:sz="4" w:space="0" w:color="auto"/>
              <w:left w:val="single" w:sz="4" w:space="0" w:color="auto"/>
              <w:bottom w:val="single" w:sz="4" w:space="0" w:color="auto"/>
              <w:right w:val="single" w:sz="4" w:space="0" w:color="auto"/>
            </w:tcBorders>
            <w:shd w:val="clear" w:color="auto" w:fill="auto"/>
          </w:tcPr>
          <w:p w14:paraId="0F64673F" w14:textId="77777777" w:rsidR="00087219" w:rsidRPr="00CB086C" w:rsidRDefault="00C92885">
            <w:pPr>
              <w:spacing w:line="360" w:lineRule="auto"/>
              <w:ind w:firstLineChars="0" w:firstLine="0"/>
              <w:rPr>
                <w:rFonts w:eastAsia="宋体"/>
                <w:bCs/>
                <w:iCs/>
                <w:color w:val="000000"/>
                <w:sz w:val="24"/>
                <w:szCs w:val="24"/>
              </w:rPr>
            </w:pPr>
            <w:r w:rsidRPr="00CB086C">
              <w:rPr>
                <w:rFonts w:eastAsia="宋体"/>
                <w:bCs/>
                <w:iCs/>
                <w:color w:val="000000"/>
                <w:sz w:val="24"/>
                <w:szCs w:val="24"/>
              </w:rPr>
              <w:t>□</w:t>
            </w:r>
            <w:r w:rsidRPr="00CB086C">
              <w:rPr>
                <w:rFonts w:eastAsia="宋体"/>
                <w:bCs/>
                <w:iCs/>
                <w:color w:val="000000"/>
                <w:sz w:val="24"/>
                <w:szCs w:val="24"/>
              </w:rPr>
              <w:t>特定对象调研</w:t>
            </w:r>
            <w:r w:rsidRPr="00CB086C">
              <w:rPr>
                <w:rFonts w:eastAsia="宋体"/>
                <w:bCs/>
                <w:iCs/>
                <w:color w:val="000000"/>
                <w:sz w:val="24"/>
                <w:szCs w:val="24"/>
              </w:rPr>
              <w:t xml:space="preserve">        □</w:t>
            </w:r>
            <w:r w:rsidRPr="00CB086C">
              <w:rPr>
                <w:rFonts w:eastAsia="宋体"/>
                <w:bCs/>
                <w:iCs/>
                <w:color w:val="000000"/>
                <w:sz w:val="24"/>
                <w:szCs w:val="24"/>
              </w:rPr>
              <w:t>分析师会议</w:t>
            </w:r>
          </w:p>
          <w:p w14:paraId="19D9A5FE" w14:textId="112ACB55" w:rsidR="00087219" w:rsidRPr="00CB086C" w:rsidRDefault="00C92885">
            <w:pPr>
              <w:spacing w:line="360" w:lineRule="auto"/>
              <w:ind w:firstLineChars="0" w:firstLine="0"/>
              <w:rPr>
                <w:rFonts w:eastAsia="宋体"/>
                <w:bCs/>
                <w:iCs/>
                <w:color w:val="000000"/>
                <w:sz w:val="24"/>
                <w:szCs w:val="24"/>
              </w:rPr>
            </w:pPr>
            <w:r w:rsidRPr="00CB086C">
              <w:rPr>
                <w:rFonts w:eastAsia="宋体"/>
                <w:bCs/>
                <w:iCs/>
                <w:color w:val="000000"/>
                <w:sz w:val="24"/>
                <w:szCs w:val="24"/>
              </w:rPr>
              <w:t>□</w:t>
            </w:r>
            <w:r w:rsidRPr="00CB086C">
              <w:rPr>
                <w:rFonts w:eastAsia="宋体"/>
                <w:bCs/>
                <w:iCs/>
                <w:color w:val="000000"/>
                <w:sz w:val="24"/>
                <w:szCs w:val="24"/>
              </w:rPr>
              <w:t>媒体采访</w:t>
            </w:r>
            <w:r w:rsidRPr="00CB086C">
              <w:rPr>
                <w:rFonts w:eastAsia="宋体"/>
                <w:bCs/>
                <w:iCs/>
                <w:color w:val="000000"/>
                <w:sz w:val="24"/>
                <w:szCs w:val="24"/>
              </w:rPr>
              <w:t xml:space="preserve">            </w:t>
            </w:r>
            <w:r w:rsidR="005E4B86" w:rsidRPr="00CB086C">
              <w:rPr>
                <w:rFonts w:eastAsia="宋体"/>
                <w:bCs/>
                <w:iCs/>
                <w:color w:val="000000"/>
                <w:sz w:val="24"/>
                <w:szCs w:val="24"/>
              </w:rPr>
              <w:t>□</w:t>
            </w:r>
            <w:r w:rsidRPr="00CB086C">
              <w:rPr>
                <w:rFonts w:eastAsia="宋体"/>
                <w:bCs/>
                <w:iCs/>
                <w:color w:val="000000"/>
                <w:sz w:val="24"/>
                <w:szCs w:val="24"/>
              </w:rPr>
              <w:t>业绩说明会</w:t>
            </w:r>
          </w:p>
          <w:p w14:paraId="4DC1CD66" w14:textId="77777777" w:rsidR="00087219" w:rsidRPr="00CB086C" w:rsidRDefault="00C92885">
            <w:pPr>
              <w:spacing w:line="360" w:lineRule="auto"/>
              <w:ind w:firstLineChars="0" w:firstLine="0"/>
              <w:rPr>
                <w:rFonts w:eastAsia="宋体"/>
                <w:bCs/>
                <w:iCs/>
                <w:color w:val="000000"/>
                <w:sz w:val="24"/>
                <w:szCs w:val="24"/>
              </w:rPr>
            </w:pPr>
            <w:r w:rsidRPr="00CB086C">
              <w:rPr>
                <w:rFonts w:eastAsia="宋体"/>
                <w:bCs/>
                <w:iCs/>
                <w:color w:val="000000"/>
                <w:sz w:val="24"/>
                <w:szCs w:val="24"/>
              </w:rPr>
              <w:t>□</w:t>
            </w:r>
            <w:r w:rsidRPr="00CB086C">
              <w:rPr>
                <w:rFonts w:eastAsia="宋体"/>
                <w:bCs/>
                <w:iCs/>
                <w:color w:val="000000"/>
                <w:sz w:val="24"/>
                <w:szCs w:val="24"/>
              </w:rPr>
              <w:t>新闻发布会</w:t>
            </w:r>
            <w:r w:rsidRPr="00CB086C">
              <w:rPr>
                <w:rFonts w:eastAsia="宋体"/>
                <w:bCs/>
                <w:iCs/>
                <w:color w:val="000000"/>
                <w:sz w:val="24"/>
                <w:szCs w:val="24"/>
              </w:rPr>
              <w:t xml:space="preserve">          □</w:t>
            </w:r>
            <w:r w:rsidRPr="00CB086C">
              <w:rPr>
                <w:rFonts w:eastAsia="宋体"/>
                <w:bCs/>
                <w:iCs/>
                <w:color w:val="000000"/>
                <w:sz w:val="24"/>
                <w:szCs w:val="24"/>
              </w:rPr>
              <w:t>路演活动</w:t>
            </w:r>
          </w:p>
          <w:p w14:paraId="1EF1B0E0" w14:textId="77777777" w:rsidR="00087219" w:rsidRPr="00CB086C" w:rsidRDefault="00C92885">
            <w:pPr>
              <w:spacing w:line="360" w:lineRule="auto"/>
              <w:ind w:firstLineChars="0" w:firstLine="0"/>
              <w:rPr>
                <w:rFonts w:eastAsia="宋体"/>
                <w:bCs/>
                <w:iCs/>
                <w:color w:val="000000"/>
                <w:sz w:val="24"/>
                <w:szCs w:val="24"/>
              </w:rPr>
            </w:pPr>
            <w:r w:rsidRPr="00CB086C">
              <w:rPr>
                <w:rFonts w:eastAsia="宋体"/>
                <w:bCs/>
                <w:iCs/>
                <w:color w:val="000000"/>
                <w:sz w:val="24"/>
                <w:szCs w:val="24"/>
              </w:rPr>
              <w:t>□</w:t>
            </w:r>
            <w:r w:rsidRPr="00CB086C">
              <w:rPr>
                <w:rFonts w:eastAsia="宋体"/>
                <w:bCs/>
                <w:iCs/>
                <w:color w:val="000000"/>
                <w:sz w:val="24"/>
                <w:szCs w:val="24"/>
              </w:rPr>
              <w:t>现场参观</w:t>
            </w:r>
            <w:r w:rsidRPr="00CB086C">
              <w:rPr>
                <w:rFonts w:eastAsia="宋体"/>
                <w:bCs/>
                <w:iCs/>
                <w:color w:val="000000"/>
                <w:sz w:val="24"/>
                <w:szCs w:val="24"/>
              </w:rPr>
              <w:tab/>
            </w:r>
          </w:p>
          <w:p w14:paraId="391B4DA7" w14:textId="31C726F7" w:rsidR="00087219" w:rsidRPr="00CB086C" w:rsidRDefault="005E4B86" w:rsidP="00362476">
            <w:pPr>
              <w:spacing w:line="360" w:lineRule="auto"/>
              <w:ind w:firstLineChars="0" w:firstLine="0"/>
              <w:rPr>
                <w:rFonts w:eastAsia="宋体"/>
                <w:bCs/>
                <w:iCs/>
                <w:color w:val="000000"/>
                <w:sz w:val="24"/>
                <w:szCs w:val="24"/>
              </w:rPr>
            </w:pPr>
            <w:r w:rsidRPr="00CB086C">
              <w:rPr>
                <w:rFonts w:eastAsia="宋体"/>
                <w:bCs/>
                <w:iCs/>
                <w:color w:val="000000"/>
                <w:sz w:val="24"/>
                <w:szCs w:val="24"/>
              </w:rPr>
              <w:sym w:font="Wingdings 2" w:char="0052"/>
            </w:r>
            <w:r w:rsidR="00C92885" w:rsidRPr="00CB086C">
              <w:rPr>
                <w:rFonts w:eastAsia="宋体"/>
                <w:bCs/>
                <w:iCs/>
                <w:color w:val="000000"/>
                <w:sz w:val="24"/>
                <w:szCs w:val="24"/>
              </w:rPr>
              <w:t>其他：</w:t>
            </w:r>
            <w:r w:rsidR="00564094" w:rsidRPr="00CB086C">
              <w:rPr>
                <w:rFonts w:eastAsia="宋体"/>
                <w:bCs/>
                <w:iCs/>
                <w:color w:val="000000"/>
                <w:sz w:val="24"/>
                <w:szCs w:val="24"/>
                <w:u w:val="single"/>
              </w:rPr>
              <w:t xml:space="preserve"> </w:t>
            </w:r>
            <w:r w:rsidRPr="00CB086C">
              <w:rPr>
                <w:rFonts w:eastAsia="宋体"/>
                <w:bCs/>
                <w:iCs/>
                <w:color w:val="000000"/>
                <w:sz w:val="24"/>
                <w:szCs w:val="24"/>
                <w:u w:val="single"/>
              </w:rPr>
              <w:t>投资者电话会议</w:t>
            </w:r>
            <w:r w:rsidR="00564094" w:rsidRPr="00CB086C">
              <w:rPr>
                <w:rFonts w:eastAsia="宋体"/>
                <w:bCs/>
                <w:iCs/>
                <w:color w:val="000000"/>
                <w:sz w:val="24"/>
                <w:szCs w:val="24"/>
                <w:u w:val="single"/>
              </w:rPr>
              <w:t xml:space="preserve">           </w:t>
            </w:r>
            <w:r w:rsidR="00F263B1" w:rsidRPr="00CB086C">
              <w:rPr>
                <w:rFonts w:eastAsia="宋体"/>
                <w:bCs/>
                <w:iCs/>
                <w:color w:val="000000"/>
                <w:sz w:val="24"/>
                <w:szCs w:val="24"/>
                <w:u w:val="single"/>
              </w:rPr>
              <w:t xml:space="preserve">  </w:t>
            </w:r>
          </w:p>
        </w:tc>
      </w:tr>
      <w:tr w:rsidR="00087219" w:rsidRPr="00CB086C" w14:paraId="3C04A1D0" w14:textId="77777777" w:rsidTr="00AB1AEE">
        <w:tc>
          <w:tcPr>
            <w:tcW w:w="1621" w:type="pct"/>
            <w:tcBorders>
              <w:top w:val="single" w:sz="4" w:space="0" w:color="auto"/>
              <w:left w:val="single" w:sz="4" w:space="0" w:color="auto"/>
              <w:right w:val="single" w:sz="4" w:space="0" w:color="auto"/>
            </w:tcBorders>
            <w:shd w:val="clear" w:color="auto" w:fill="auto"/>
            <w:vAlign w:val="center"/>
          </w:tcPr>
          <w:p w14:paraId="07E6E7DA" w14:textId="77777777" w:rsidR="00087219" w:rsidRPr="00CB086C" w:rsidRDefault="00C92885">
            <w:pPr>
              <w:spacing w:line="360" w:lineRule="auto"/>
              <w:ind w:firstLineChars="0" w:firstLine="0"/>
              <w:rPr>
                <w:rFonts w:eastAsia="宋体"/>
                <w:b/>
                <w:iCs/>
                <w:color w:val="000000"/>
                <w:sz w:val="24"/>
                <w:szCs w:val="24"/>
                <w:lang w:eastAsia="zh-Hans"/>
              </w:rPr>
            </w:pPr>
            <w:r w:rsidRPr="00CB086C">
              <w:rPr>
                <w:rFonts w:eastAsia="宋体"/>
                <w:b/>
                <w:iCs/>
                <w:color w:val="000000"/>
                <w:sz w:val="24"/>
                <w:szCs w:val="24"/>
                <w:lang w:eastAsia="zh-Hans"/>
              </w:rPr>
              <w:t>活动参与人员</w:t>
            </w:r>
          </w:p>
        </w:tc>
        <w:tc>
          <w:tcPr>
            <w:tcW w:w="3379" w:type="pct"/>
            <w:tcBorders>
              <w:top w:val="single" w:sz="4" w:space="0" w:color="auto"/>
              <w:left w:val="single" w:sz="4" w:space="0" w:color="auto"/>
              <w:bottom w:val="single" w:sz="4" w:space="0" w:color="auto"/>
              <w:right w:val="single" w:sz="4" w:space="0" w:color="auto"/>
            </w:tcBorders>
            <w:shd w:val="clear" w:color="auto" w:fill="auto"/>
          </w:tcPr>
          <w:p w14:paraId="58579D51" w14:textId="2DFF01A3" w:rsidR="00CD0FE0" w:rsidRPr="00CD0FE0" w:rsidRDefault="00CD0FE0" w:rsidP="00CD0FE0">
            <w:pPr>
              <w:spacing w:line="240" w:lineRule="auto"/>
              <w:ind w:firstLineChars="0" w:firstLine="0"/>
              <w:rPr>
                <w:rFonts w:eastAsia="宋体"/>
                <w:bCs/>
                <w:iCs/>
                <w:color w:val="000000"/>
                <w:sz w:val="21"/>
                <w:szCs w:val="24"/>
              </w:rPr>
            </w:pPr>
            <w:r w:rsidRPr="00CD0FE0">
              <w:rPr>
                <w:rFonts w:eastAsia="宋体" w:hint="eastAsia"/>
                <w:bCs/>
                <w:iCs/>
                <w:color w:val="000000"/>
                <w:sz w:val="21"/>
                <w:szCs w:val="24"/>
              </w:rPr>
              <w:t>招商总部研究发展中心研究部：赖如川</w:t>
            </w:r>
          </w:p>
          <w:p w14:paraId="343B09DD" w14:textId="77777777" w:rsidR="00CD0FE0" w:rsidRPr="00CD0FE0" w:rsidRDefault="00CD0FE0" w:rsidP="00CD0FE0">
            <w:pPr>
              <w:spacing w:line="240" w:lineRule="auto"/>
              <w:ind w:firstLineChars="0" w:firstLine="0"/>
              <w:rPr>
                <w:rFonts w:eastAsia="宋体"/>
                <w:bCs/>
                <w:iCs/>
                <w:color w:val="000000"/>
                <w:sz w:val="21"/>
                <w:szCs w:val="24"/>
              </w:rPr>
            </w:pPr>
            <w:r w:rsidRPr="00CD0FE0">
              <w:rPr>
                <w:rFonts w:eastAsia="宋体" w:hint="eastAsia"/>
                <w:bCs/>
                <w:iCs/>
                <w:color w:val="000000"/>
                <w:sz w:val="21"/>
                <w:szCs w:val="24"/>
              </w:rPr>
              <w:t>恒识投资管理（上海）有限公司：赖燊生</w:t>
            </w:r>
          </w:p>
          <w:p w14:paraId="57F62A2B" w14:textId="77777777" w:rsidR="00CD0FE0" w:rsidRPr="00CD0FE0" w:rsidRDefault="00CD0FE0" w:rsidP="00CD0FE0">
            <w:pPr>
              <w:spacing w:line="240" w:lineRule="auto"/>
              <w:ind w:firstLineChars="0" w:firstLine="0"/>
              <w:rPr>
                <w:rFonts w:eastAsia="宋体"/>
                <w:bCs/>
                <w:iCs/>
                <w:color w:val="000000"/>
                <w:sz w:val="21"/>
                <w:szCs w:val="24"/>
              </w:rPr>
            </w:pPr>
            <w:r w:rsidRPr="00CD0FE0">
              <w:rPr>
                <w:rFonts w:eastAsia="宋体" w:hint="eastAsia"/>
                <w:bCs/>
                <w:iCs/>
                <w:color w:val="000000"/>
                <w:sz w:val="21"/>
                <w:szCs w:val="24"/>
              </w:rPr>
              <w:t>北京禹田资本管理有限公司：赵玮玮</w:t>
            </w:r>
          </w:p>
          <w:p w14:paraId="19BC8705" w14:textId="77777777" w:rsidR="00CD0FE0" w:rsidRPr="00CD0FE0" w:rsidRDefault="00CD0FE0" w:rsidP="00CD0FE0">
            <w:pPr>
              <w:spacing w:line="240" w:lineRule="auto"/>
              <w:ind w:firstLineChars="0" w:firstLine="0"/>
              <w:rPr>
                <w:rFonts w:eastAsia="宋体"/>
                <w:bCs/>
                <w:iCs/>
                <w:color w:val="000000"/>
                <w:sz w:val="21"/>
                <w:szCs w:val="24"/>
              </w:rPr>
            </w:pPr>
            <w:r w:rsidRPr="00CD0FE0">
              <w:rPr>
                <w:rFonts w:eastAsia="宋体" w:hint="eastAsia"/>
                <w:bCs/>
                <w:iCs/>
                <w:color w:val="000000"/>
                <w:sz w:val="21"/>
                <w:szCs w:val="24"/>
              </w:rPr>
              <w:t>泰信基金管理有限公司：张振卓</w:t>
            </w:r>
          </w:p>
          <w:p w14:paraId="709484A9" w14:textId="77777777" w:rsidR="00CD0FE0" w:rsidRPr="00CD0FE0" w:rsidRDefault="00CD0FE0" w:rsidP="00CD0FE0">
            <w:pPr>
              <w:spacing w:line="240" w:lineRule="auto"/>
              <w:ind w:firstLineChars="0" w:firstLine="0"/>
              <w:rPr>
                <w:rFonts w:eastAsia="宋体"/>
                <w:bCs/>
                <w:iCs/>
                <w:color w:val="000000"/>
                <w:sz w:val="21"/>
                <w:szCs w:val="24"/>
              </w:rPr>
            </w:pPr>
            <w:r w:rsidRPr="00CD0FE0">
              <w:rPr>
                <w:rFonts w:eastAsia="宋体" w:hint="eastAsia"/>
                <w:bCs/>
                <w:iCs/>
                <w:color w:val="000000"/>
                <w:sz w:val="21"/>
                <w:szCs w:val="24"/>
              </w:rPr>
              <w:t>上海榜样投资管理有限公司：沈昊怡</w:t>
            </w:r>
          </w:p>
          <w:p w14:paraId="0CB229EE" w14:textId="77777777" w:rsidR="00CD0FE0" w:rsidRPr="00CD0FE0" w:rsidRDefault="00CD0FE0" w:rsidP="00CD0FE0">
            <w:pPr>
              <w:spacing w:line="240" w:lineRule="auto"/>
              <w:ind w:firstLineChars="0" w:firstLine="0"/>
              <w:rPr>
                <w:rFonts w:eastAsia="宋体"/>
                <w:bCs/>
                <w:iCs/>
                <w:color w:val="000000"/>
                <w:sz w:val="21"/>
                <w:szCs w:val="24"/>
              </w:rPr>
            </w:pPr>
            <w:r w:rsidRPr="00CD0FE0">
              <w:rPr>
                <w:rFonts w:eastAsia="宋体" w:hint="eastAsia"/>
                <w:bCs/>
                <w:iCs/>
                <w:color w:val="000000"/>
                <w:sz w:val="21"/>
                <w:szCs w:val="24"/>
              </w:rPr>
              <w:t>上海厚坡私募基金管理有限公司：杨娟</w:t>
            </w:r>
          </w:p>
          <w:p w14:paraId="29FF3D8B" w14:textId="77777777" w:rsidR="00CD0FE0" w:rsidRPr="00CD0FE0" w:rsidRDefault="00CD0FE0" w:rsidP="00CD0FE0">
            <w:pPr>
              <w:spacing w:line="240" w:lineRule="auto"/>
              <w:ind w:firstLineChars="0" w:firstLine="0"/>
              <w:rPr>
                <w:rFonts w:eastAsia="宋体"/>
                <w:bCs/>
                <w:iCs/>
                <w:color w:val="000000"/>
                <w:sz w:val="21"/>
                <w:szCs w:val="24"/>
              </w:rPr>
            </w:pPr>
            <w:r w:rsidRPr="00CD0FE0">
              <w:rPr>
                <w:rFonts w:eastAsia="宋体" w:hint="eastAsia"/>
                <w:bCs/>
                <w:iCs/>
                <w:color w:val="000000"/>
                <w:sz w:val="21"/>
                <w:szCs w:val="24"/>
              </w:rPr>
              <w:t>中信证券股份有限公司：高明洋</w:t>
            </w:r>
          </w:p>
          <w:p w14:paraId="3FE8CC2C" w14:textId="77777777" w:rsidR="00CD0FE0" w:rsidRPr="00CD0FE0" w:rsidRDefault="00CD0FE0" w:rsidP="00CD0FE0">
            <w:pPr>
              <w:spacing w:line="240" w:lineRule="auto"/>
              <w:ind w:firstLineChars="0" w:firstLine="0"/>
              <w:rPr>
                <w:rFonts w:eastAsia="宋体"/>
                <w:bCs/>
                <w:iCs/>
                <w:color w:val="000000"/>
                <w:sz w:val="21"/>
                <w:szCs w:val="24"/>
              </w:rPr>
            </w:pPr>
            <w:r w:rsidRPr="00CD0FE0">
              <w:rPr>
                <w:rFonts w:eastAsia="宋体" w:hint="eastAsia"/>
                <w:bCs/>
                <w:iCs/>
                <w:color w:val="000000"/>
                <w:sz w:val="21"/>
                <w:szCs w:val="24"/>
              </w:rPr>
              <w:t>中信建投证券股份有限公司：刘岚</w:t>
            </w:r>
          </w:p>
          <w:p w14:paraId="60ED832F" w14:textId="77777777" w:rsidR="00CD0FE0" w:rsidRPr="00CD0FE0" w:rsidRDefault="00CD0FE0" w:rsidP="00CD0FE0">
            <w:pPr>
              <w:spacing w:line="240" w:lineRule="auto"/>
              <w:ind w:firstLineChars="0" w:firstLine="0"/>
              <w:rPr>
                <w:rFonts w:eastAsia="宋体"/>
                <w:bCs/>
                <w:iCs/>
                <w:color w:val="000000"/>
                <w:sz w:val="21"/>
                <w:szCs w:val="24"/>
              </w:rPr>
            </w:pPr>
            <w:r w:rsidRPr="00CD0FE0">
              <w:rPr>
                <w:rFonts w:eastAsia="宋体" w:hint="eastAsia"/>
                <w:bCs/>
                <w:iCs/>
                <w:color w:val="000000"/>
                <w:sz w:val="21"/>
                <w:szCs w:val="24"/>
              </w:rPr>
              <w:t>上海景林资产管理有限公司：周茜</w:t>
            </w:r>
          </w:p>
          <w:p w14:paraId="12CE7BB1" w14:textId="77777777" w:rsidR="00CD0FE0" w:rsidRPr="00CD0FE0" w:rsidRDefault="00CD0FE0" w:rsidP="00CD0FE0">
            <w:pPr>
              <w:spacing w:line="240" w:lineRule="auto"/>
              <w:ind w:firstLineChars="0" w:firstLine="0"/>
              <w:rPr>
                <w:rFonts w:eastAsia="宋体"/>
                <w:bCs/>
                <w:iCs/>
                <w:color w:val="000000"/>
                <w:sz w:val="21"/>
                <w:szCs w:val="24"/>
              </w:rPr>
            </w:pPr>
            <w:r w:rsidRPr="00CD0FE0">
              <w:rPr>
                <w:rFonts w:eastAsia="宋体" w:hint="eastAsia"/>
                <w:bCs/>
                <w:iCs/>
                <w:color w:val="000000"/>
                <w:sz w:val="21"/>
                <w:szCs w:val="24"/>
              </w:rPr>
              <w:t>摩根基金管理（中国）有限公司：赵隆隆</w:t>
            </w:r>
          </w:p>
          <w:p w14:paraId="166BF212" w14:textId="77777777" w:rsidR="00CD0FE0" w:rsidRPr="00CD0FE0" w:rsidRDefault="00CD0FE0" w:rsidP="00CD0FE0">
            <w:pPr>
              <w:spacing w:line="240" w:lineRule="auto"/>
              <w:ind w:firstLineChars="0" w:firstLine="0"/>
              <w:rPr>
                <w:rFonts w:eastAsia="宋体"/>
                <w:bCs/>
                <w:iCs/>
                <w:color w:val="000000"/>
                <w:sz w:val="21"/>
                <w:szCs w:val="24"/>
              </w:rPr>
            </w:pPr>
            <w:r w:rsidRPr="00CD0FE0">
              <w:rPr>
                <w:rFonts w:eastAsia="宋体" w:hint="eastAsia"/>
                <w:bCs/>
                <w:iCs/>
                <w:color w:val="000000"/>
                <w:sz w:val="21"/>
                <w:szCs w:val="24"/>
              </w:rPr>
              <w:t>国信证券股份有限公司：谢民争</w:t>
            </w:r>
          </w:p>
          <w:p w14:paraId="46325BEE" w14:textId="77777777" w:rsidR="00CD0FE0" w:rsidRPr="00CD0FE0" w:rsidRDefault="00CD0FE0" w:rsidP="00CD0FE0">
            <w:pPr>
              <w:spacing w:line="240" w:lineRule="auto"/>
              <w:ind w:firstLineChars="0" w:firstLine="0"/>
              <w:rPr>
                <w:rFonts w:eastAsia="宋体"/>
                <w:bCs/>
                <w:iCs/>
                <w:color w:val="000000"/>
                <w:sz w:val="21"/>
                <w:szCs w:val="24"/>
              </w:rPr>
            </w:pPr>
            <w:r w:rsidRPr="00CD0FE0">
              <w:rPr>
                <w:rFonts w:eastAsia="宋体" w:hint="eastAsia"/>
                <w:bCs/>
                <w:iCs/>
                <w:color w:val="000000"/>
                <w:sz w:val="21"/>
                <w:szCs w:val="24"/>
              </w:rPr>
              <w:t>上海青鼎资产管理有限公司：王利中</w:t>
            </w:r>
          </w:p>
          <w:p w14:paraId="14FD8691" w14:textId="77777777" w:rsidR="00CD0FE0" w:rsidRPr="00CD0FE0" w:rsidRDefault="00CD0FE0" w:rsidP="00CD0FE0">
            <w:pPr>
              <w:spacing w:line="240" w:lineRule="auto"/>
              <w:ind w:firstLineChars="0" w:firstLine="0"/>
              <w:rPr>
                <w:rFonts w:eastAsia="宋体"/>
                <w:bCs/>
                <w:iCs/>
                <w:color w:val="000000"/>
                <w:sz w:val="21"/>
                <w:szCs w:val="24"/>
              </w:rPr>
            </w:pPr>
            <w:r w:rsidRPr="00CD0FE0">
              <w:rPr>
                <w:rFonts w:eastAsia="宋体" w:hint="eastAsia"/>
                <w:bCs/>
                <w:iCs/>
                <w:color w:val="000000"/>
                <w:sz w:val="21"/>
                <w:szCs w:val="24"/>
              </w:rPr>
              <w:t>德邦基金管理有限公司：丁孙楠</w:t>
            </w:r>
          </w:p>
          <w:p w14:paraId="1BB77133" w14:textId="77777777" w:rsidR="00087219" w:rsidRDefault="00CD0FE0" w:rsidP="00CD0FE0">
            <w:pPr>
              <w:spacing w:line="240" w:lineRule="auto"/>
              <w:ind w:firstLineChars="0" w:firstLine="0"/>
              <w:rPr>
                <w:rFonts w:eastAsia="宋体"/>
                <w:bCs/>
                <w:iCs/>
                <w:color w:val="000000"/>
                <w:sz w:val="21"/>
                <w:szCs w:val="24"/>
              </w:rPr>
            </w:pPr>
            <w:r w:rsidRPr="00CD0FE0">
              <w:rPr>
                <w:rFonts w:eastAsia="宋体" w:hint="eastAsia"/>
                <w:bCs/>
                <w:iCs/>
                <w:color w:val="000000"/>
                <w:sz w:val="21"/>
                <w:szCs w:val="24"/>
              </w:rPr>
              <w:t>景顺长城基金管理有限公司：李南西</w:t>
            </w:r>
          </w:p>
          <w:p w14:paraId="35278F28" w14:textId="77777777" w:rsidR="003267A7" w:rsidRPr="003267A7" w:rsidRDefault="003267A7" w:rsidP="003267A7">
            <w:pPr>
              <w:spacing w:line="240" w:lineRule="auto"/>
              <w:ind w:firstLineChars="0" w:firstLine="0"/>
              <w:rPr>
                <w:rFonts w:eastAsia="宋体"/>
                <w:bCs/>
                <w:iCs/>
                <w:color w:val="000000"/>
                <w:sz w:val="21"/>
                <w:szCs w:val="24"/>
              </w:rPr>
            </w:pPr>
            <w:r w:rsidRPr="003267A7">
              <w:rPr>
                <w:rFonts w:eastAsia="宋体" w:hint="eastAsia"/>
                <w:bCs/>
                <w:iCs/>
                <w:color w:val="000000"/>
                <w:sz w:val="21"/>
                <w:szCs w:val="24"/>
              </w:rPr>
              <w:t>南方基金管理股份有限公司：敖猛</w:t>
            </w:r>
          </w:p>
          <w:p w14:paraId="49ABCDB1" w14:textId="77777777" w:rsidR="003267A7" w:rsidRPr="003267A7" w:rsidRDefault="003267A7" w:rsidP="003267A7">
            <w:pPr>
              <w:spacing w:line="240" w:lineRule="auto"/>
              <w:ind w:firstLineChars="0" w:firstLine="0"/>
              <w:rPr>
                <w:rFonts w:eastAsia="宋体"/>
                <w:bCs/>
                <w:iCs/>
                <w:color w:val="000000"/>
                <w:sz w:val="21"/>
                <w:szCs w:val="24"/>
              </w:rPr>
            </w:pPr>
            <w:r w:rsidRPr="003267A7">
              <w:rPr>
                <w:rFonts w:eastAsia="宋体" w:hint="eastAsia"/>
                <w:bCs/>
                <w:iCs/>
                <w:color w:val="000000"/>
                <w:sz w:val="21"/>
                <w:szCs w:val="24"/>
              </w:rPr>
              <w:t>宝盈基金管理有限公司：侯嘉敏</w:t>
            </w:r>
          </w:p>
          <w:p w14:paraId="5EFEE92C" w14:textId="77777777" w:rsidR="003267A7" w:rsidRPr="003267A7" w:rsidRDefault="003267A7" w:rsidP="003267A7">
            <w:pPr>
              <w:spacing w:line="240" w:lineRule="auto"/>
              <w:ind w:firstLineChars="0" w:firstLine="0"/>
              <w:rPr>
                <w:rFonts w:eastAsia="宋体"/>
                <w:bCs/>
                <w:iCs/>
                <w:color w:val="000000"/>
                <w:sz w:val="21"/>
                <w:szCs w:val="24"/>
              </w:rPr>
            </w:pPr>
            <w:r w:rsidRPr="003267A7">
              <w:rPr>
                <w:rFonts w:eastAsia="宋体" w:hint="eastAsia"/>
                <w:bCs/>
                <w:iCs/>
                <w:color w:val="000000"/>
                <w:sz w:val="21"/>
                <w:szCs w:val="24"/>
              </w:rPr>
              <w:t>广东恒昇基金管理有限公司：罗煦娟</w:t>
            </w:r>
          </w:p>
          <w:p w14:paraId="74443012" w14:textId="77777777" w:rsidR="003267A7" w:rsidRPr="003267A7" w:rsidRDefault="003267A7" w:rsidP="003267A7">
            <w:pPr>
              <w:spacing w:line="240" w:lineRule="auto"/>
              <w:ind w:firstLineChars="0" w:firstLine="0"/>
              <w:rPr>
                <w:rFonts w:eastAsia="宋体"/>
                <w:bCs/>
                <w:iCs/>
                <w:color w:val="000000"/>
                <w:sz w:val="21"/>
                <w:szCs w:val="24"/>
              </w:rPr>
            </w:pPr>
            <w:r w:rsidRPr="003267A7">
              <w:rPr>
                <w:rFonts w:eastAsia="宋体" w:hint="eastAsia"/>
                <w:bCs/>
                <w:iCs/>
                <w:color w:val="000000"/>
                <w:sz w:val="21"/>
                <w:szCs w:val="24"/>
              </w:rPr>
              <w:t>安基金管理有限公司：王穗诺</w:t>
            </w:r>
          </w:p>
          <w:p w14:paraId="07D60F3E" w14:textId="76F522BD" w:rsidR="003267A7" w:rsidRPr="003267A7" w:rsidRDefault="003267A7" w:rsidP="003267A7">
            <w:pPr>
              <w:spacing w:line="240" w:lineRule="auto"/>
              <w:ind w:firstLineChars="0" w:firstLine="0"/>
              <w:rPr>
                <w:rFonts w:eastAsia="宋体"/>
                <w:bCs/>
                <w:iCs/>
                <w:color w:val="000000"/>
                <w:sz w:val="21"/>
                <w:szCs w:val="24"/>
              </w:rPr>
            </w:pPr>
            <w:r w:rsidRPr="003267A7">
              <w:rPr>
                <w:rFonts w:eastAsia="宋体" w:hint="eastAsia"/>
                <w:bCs/>
                <w:iCs/>
                <w:color w:val="000000"/>
                <w:sz w:val="21"/>
                <w:szCs w:val="24"/>
              </w:rPr>
              <w:t>德邦证券：姜一帆、赵皓</w:t>
            </w:r>
            <w:r w:rsidRPr="003267A7">
              <w:rPr>
                <w:rFonts w:eastAsia="宋体" w:hint="eastAsia"/>
                <w:bCs/>
                <w:iCs/>
                <w:color w:val="000000"/>
                <w:sz w:val="21"/>
                <w:szCs w:val="24"/>
              </w:rPr>
              <w:t xml:space="preserve"> </w:t>
            </w:r>
            <w:r w:rsidRPr="003267A7">
              <w:rPr>
                <w:rFonts w:eastAsia="宋体" w:hint="eastAsia"/>
                <w:bCs/>
                <w:iCs/>
                <w:color w:val="000000"/>
                <w:sz w:val="21"/>
                <w:szCs w:val="24"/>
              </w:rPr>
              <w:t>、郭雪</w:t>
            </w:r>
          </w:p>
          <w:p w14:paraId="405946F9" w14:textId="5D2018A1" w:rsidR="00CD0FE0" w:rsidRPr="00CB086C" w:rsidRDefault="00CD0FE0" w:rsidP="00CD0FE0">
            <w:pPr>
              <w:spacing w:line="240" w:lineRule="auto"/>
              <w:ind w:firstLineChars="0" w:firstLine="0"/>
              <w:rPr>
                <w:rFonts w:eastAsia="宋体"/>
                <w:bCs/>
                <w:iCs/>
                <w:color w:val="000000"/>
                <w:sz w:val="21"/>
                <w:szCs w:val="24"/>
              </w:rPr>
            </w:pPr>
          </w:p>
        </w:tc>
      </w:tr>
      <w:tr w:rsidR="00087219" w:rsidRPr="00CB086C" w14:paraId="07D7F47C" w14:textId="77777777" w:rsidTr="00AB1AEE">
        <w:tc>
          <w:tcPr>
            <w:tcW w:w="1621" w:type="pct"/>
            <w:tcBorders>
              <w:left w:val="single" w:sz="4" w:space="0" w:color="auto"/>
              <w:bottom w:val="single" w:sz="4" w:space="0" w:color="auto"/>
              <w:right w:val="single" w:sz="4" w:space="0" w:color="auto"/>
            </w:tcBorders>
            <w:shd w:val="clear" w:color="auto" w:fill="auto"/>
            <w:vAlign w:val="center"/>
          </w:tcPr>
          <w:p w14:paraId="18C07CDC" w14:textId="77777777" w:rsidR="00087219" w:rsidRPr="00CB086C" w:rsidRDefault="00C92885">
            <w:pPr>
              <w:spacing w:line="360" w:lineRule="auto"/>
              <w:ind w:firstLineChars="0" w:firstLine="0"/>
              <w:rPr>
                <w:rFonts w:eastAsia="宋体"/>
                <w:b/>
                <w:iCs/>
                <w:color w:val="000000"/>
                <w:sz w:val="24"/>
                <w:szCs w:val="24"/>
              </w:rPr>
            </w:pPr>
            <w:r w:rsidRPr="00CB086C">
              <w:rPr>
                <w:rFonts w:eastAsia="宋体"/>
                <w:b/>
                <w:bCs/>
                <w:iCs/>
                <w:color w:val="000000"/>
                <w:sz w:val="24"/>
                <w:szCs w:val="24"/>
              </w:rPr>
              <w:t>上市公司接待人员</w:t>
            </w:r>
            <w:r w:rsidRPr="00CB086C">
              <w:rPr>
                <w:rFonts w:eastAsia="宋体"/>
                <w:b/>
                <w:bCs/>
                <w:iCs/>
                <w:color w:val="000000"/>
                <w:sz w:val="24"/>
                <w:szCs w:val="24"/>
                <w:lang w:eastAsia="zh-Hans"/>
              </w:rPr>
              <w:t>姓名</w:t>
            </w:r>
          </w:p>
        </w:tc>
        <w:tc>
          <w:tcPr>
            <w:tcW w:w="3379" w:type="pct"/>
            <w:tcBorders>
              <w:top w:val="single" w:sz="4" w:space="0" w:color="auto"/>
              <w:left w:val="single" w:sz="4" w:space="0" w:color="auto"/>
              <w:bottom w:val="single" w:sz="4" w:space="0" w:color="auto"/>
              <w:right w:val="single" w:sz="4" w:space="0" w:color="auto"/>
            </w:tcBorders>
            <w:shd w:val="clear" w:color="auto" w:fill="auto"/>
          </w:tcPr>
          <w:p w14:paraId="12A6109C" w14:textId="60A5F8E8" w:rsidR="00564094" w:rsidRPr="00FF41CA" w:rsidRDefault="00564094" w:rsidP="005E4B86">
            <w:pPr>
              <w:spacing w:line="360" w:lineRule="auto"/>
              <w:ind w:firstLineChars="0" w:firstLine="0"/>
              <w:rPr>
                <w:rFonts w:eastAsia="宋体"/>
                <w:bCs/>
                <w:iCs/>
                <w:color w:val="000000"/>
                <w:sz w:val="24"/>
                <w:szCs w:val="24"/>
              </w:rPr>
            </w:pPr>
            <w:r w:rsidRPr="00CB086C">
              <w:rPr>
                <w:rFonts w:eastAsia="宋体"/>
                <w:bCs/>
                <w:iCs/>
                <w:color w:val="000000"/>
                <w:sz w:val="24"/>
                <w:szCs w:val="24"/>
              </w:rPr>
              <w:t>副总经理、董秘：潘骅先生</w:t>
            </w:r>
          </w:p>
        </w:tc>
      </w:tr>
      <w:tr w:rsidR="00087219" w:rsidRPr="00CB086C" w14:paraId="49F0AC8C" w14:textId="77777777" w:rsidTr="00AB1AEE">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02CAFB4A" w14:textId="77777777" w:rsidR="00087219" w:rsidRPr="00CB086C" w:rsidRDefault="00C92885">
            <w:pPr>
              <w:spacing w:line="360" w:lineRule="auto"/>
              <w:ind w:firstLineChars="0" w:firstLine="0"/>
              <w:rPr>
                <w:rFonts w:eastAsia="宋体"/>
                <w:b/>
                <w:iCs/>
                <w:color w:val="000000"/>
                <w:sz w:val="24"/>
                <w:szCs w:val="24"/>
              </w:rPr>
            </w:pPr>
            <w:r w:rsidRPr="00CB086C">
              <w:rPr>
                <w:rFonts w:eastAsia="宋体"/>
                <w:b/>
                <w:iCs/>
                <w:color w:val="000000"/>
                <w:sz w:val="24"/>
                <w:szCs w:val="24"/>
              </w:rPr>
              <w:t>时间</w:t>
            </w:r>
          </w:p>
        </w:tc>
        <w:tc>
          <w:tcPr>
            <w:tcW w:w="3379" w:type="pct"/>
            <w:tcBorders>
              <w:top w:val="single" w:sz="4" w:space="0" w:color="auto"/>
              <w:left w:val="single" w:sz="4" w:space="0" w:color="auto"/>
              <w:bottom w:val="single" w:sz="4" w:space="0" w:color="auto"/>
              <w:right w:val="single" w:sz="4" w:space="0" w:color="auto"/>
            </w:tcBorders>
            <w:shd w:val="clear" w:color="auto" w:fill="auto"/>
          </w:tcPr>
          <w:p w14:paraId="4016E8E0" w14:textId="385FAC73" w:rsidR="00087219" w:rsidRPr="00CB086C" w:rsidRDefault="00C92885" w:rsidP="00362476">
            <w:pPr>
              <w:spacing w:line="360" w:lineRule="auto"/>
              <w:ind w:firstLineChars="0" w:firstLine="0"/>
              <w:rPr>
                <w:rFonts w:eastAsia="宋体"/>
                <w:bCs/>
                <w:iCs/>
                <w:color w:val="000000"/>
                <w:sz w:val="24"/>
                <w:szCs w:val="24"/>
              </w:rPr>
            </w:pPr>
            <w:r w:rsidRPr="00CB086C">
              <w:rPr>
                <w:rFonts w:eastAsia="宋体"/>
                <w:bCs/>
                <w:iCs/>
                <w:color w:val="000000"/>
                <w:sz w:val="24"/>
                <w:szCs w:val="24"/>
              </w:rPr>
              <w:t>202</w:t>
            </w:r>
            <w:r w:rsidR="00FF41CA">
              <w:rPr>
                <w:rFonts w:eastAsia="宋体"/>
                <w:bCs/>
                <w:iCs/>
                <w:color w:val="000000"/>
                <w:sz w:val="24"/>
                <w:szCs w:val="24"/>
              </w:rPr>
              <w:t>3</w:t>
            </w:r>
            <w:r w:rsidRPr="00CB086C">
              <w:rPr>
                <w:rFonts w:eastAsia="宋体"/>
                <w:bCs/>
                <w:iCs/>
                <w:color w:val="000000"/>
                <w:sz w:val="24"/>
                <w:szCs w:val="24"/>
              </w:rPr>
              <w:t>年</w:t>
            </w:r>
            <w:r w:rsidRPr="00CB086C">
              <w:rPr>
                <w:rFonts w:eastAsia="宋体"/>
                <w:bCs/>
                <w:iCs/>
                <w:color w:val="000000"/>
                <w:sz w:val="24"/>
                <w:szCs w:val="24"/>
              </w:rPr>
              <w:t>0</w:t>
            </w:r>
            <w:r w:rsidR="00564094" w:rsidRPr="00CB086C">
              <w:rPr>
                <w:rFonts w:eastAsia="宋体"/>
                <w:bCs/>
                <w:iCs/>
                <w:color w:val="000000"/>
                <w:sz w:val="24"/>
                <w:szCs w:val="24"/>
              </w:rPr>
              <w:t>8</w:t>
            </w:r>
            <w:r w:rsidRPr="00CB086C">
              <w:rPr>
                <w:rFonts w:eastAsia="宋体"/>
                <w:bCs/>
                <w:iCs/>
                <w:color w:val="000000"/>
                <w:sz w:val="24"/>
                <w:szCs w:val="24"/>
              </w:rPr>
              <w:t>月</w:t>
            </w:r>
            <w:r w:rsidR="00FF41CA">
              <w:rPr>
                <w:rFonts w:eastAsia="宋体"/>
                <w:bCs/>
                <w:iCs/>
                <w:color w:val="000000"/>
                <w:sz w:val="24"/>
                <w:szCs w:val="24"/>
              </w:rPr>
              <w:t>31</w:t>
            </w:r>
            <w:r w:rsidRPr="00CB086C">
              <w:rPr>
                <w:rFonts w:eastAsia="宋体"/>
                <w:bCs/>
                <w:iCs/>
                <w:color w:val="000000"/>
                <w:sz w:val="24"/>
                <w:szCs w:val="24"/>
              </w:rPr>
              <w:t>日</w:t>
            </w:r>
          </w:p>
        </w:tc>
      </w:tr>
      <w:tr w:rsidR="00087219" w:rsidRPr="00CB086C" w14:paraId="3721CE10" w14:textId="77777777" w:rsidTr="00AB1AEE">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3118592B" w14:textId="77777777" w:rsidR="00087219" w:rsidRPr="00CB086C" w:rsidRDefault="00C92885">
            <w:pPr>
              <w:spacing w:line="360" w:lineRule="auto"/>
              <w:ind w:firstLineChars="0" w:firstLine="0"/>
              <w:rPr>
                <w:rFonts w:eastAsia="宋体"/>
                <w:b/>
                <w:iCs/>
                <w:color w:val="000000"/>
                <w:sz w:val="24"/>
                <w:szCs w:val="24"/>
              </w:rPr>
            </w:pPr>
            <w:r w:rsidRPr="00CB086C">
              <w:rPr>
                <w:rFonts w:eastAsia="宋体"/>
                <w:b/>
                <w:iCs/>
                <w:color w:val="000000"/>
                <w:sz w:val="24"/>
                <w:szCs w:val="24"/>
              </w:rPr>
              <w:t>地点</w:t>
            </w:r>
          </w:p>
        </w:tc>
        <w:tc>
          <w:tcPr>
            <w:tcW w:w="3379" w:type="pct"/>
            <w:tcBorders>
              <w:top w:val="single" w:sz="4" w:space="0" w:color="auto"/>
              <w:left w:val="single" w:sz="4" w:space="0" w:color="auto"/>
              <w:bottom w:val="single" w:sz="4" w:space="0" w:color="auto"/>
              <w:right w:val="single" w:sz="4" w:space="0" w:color="auto"/>
            </w:tcBorders>
            <w:shd w:val="clear" w:color="auto" w:fill="auto"/>
          </w:tcPr>
          <w:p w14:paraId="0E218617" w14:textId="5DDA2779" w:rsidR="00087219" w:rsidRPr="00CB086C" w:rsidRDefault="00641D15" w:rsidP="00223F44">
            <w:pPr>
              <w:spacing w:line="360" w:lineRule="auto"/>
              <w:ind w:firstLineChars="0" w:firstLine="0"/>
              <w:rPr>
                <w:rFonts w:eastAsia="宋体"/>
                <w:bCs/>
                <w:iCs/>
                <w:color w:val="000000"/>
                <w:sz w:val="24"/>
                <w:szCs w:val="24"/>
                <w:lang w:eastAsia="zh-Hans"/>
              </w:rPr>
            </w:pPr>
            <w:r w:rsidRPr="00CB086C">
              <w:rPr>
                <w:rFonts w:eastAsia="宋体"/>
                <w:bCs/>
                <w:iCs/>
                <w:color w:val="000000"/>
                <w:sz w:val="24"/>
                <w:szCs w:val="24"/>
                <w:lang w:eastAsia="zh-Hans"/>
              </w:rPr>
              <w:t>格林美</w:t>
            </w:r>
            <w:r w:rsidR="00564094" w:rsidRPr="00CB086C">
              <w:rPr>
                <w:rFonts w:eastAsia="宋体"/>
                <w:bCs/>
                <w:iCs/>
                <w:color w:val="000000"/>
                <w:sz w:val="24"/>
                <w:szCs w:val="24"/>
                <w:lang w:eastAsia="zh-Hans"/>
              </w:rPr>
              <w:t>股份有限公司会议中心</w:t>
            </w:r>
          </w:p>
        </w:tc>
      </w:tr>
      <w:tr w:rsidR="00087219" w:rsidRPr="00CB086C" w14:paraId="6DEFA725" w14:textId="77777777" w:rsidTr="00AB1AEE">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26EB0E03" w14:textId="77777777" w:rsidR="00087219" w:rsidRPr="00CB086C" w:rsidRDefault="00C92885">
            <w:pPr>
              <w:spacing w:line="360" w:lineRule="auto"/>
              <w:ind w:firstLineChars="0" w:firstLine="0"/>
              <w:rPr>
                <w:rFonts w:eastAsia="宋体"/>
                <w:b/>
                <w:iCs/>
                <w:color w:val="000000"/>
                <w:sz w:val="24"/>
                <w:szCs w:val="24"/>
              </w:rPr>
            </w:pPr>
            <w:r w:rsidRPr="00CB086C">
              <w:rPr>
                <w:rFonts w:eastAsia="宋体"/>
                <w:b/>
                <w:iCs/>
                <w:color w:val="000000"/>
                <w:sz w:val="24"/>
                <w:szCs w:val="24"/>
              </w:rPr>
              <w:t>形式</w:t>
            </w:r>
          </w:p>
        </w:tc>
        <w:tc>
          <w:tcPr>
            <w:tcW w:w="3379" w:type="pct"/>
            <w:tcBorders>
              <w:top w:val="single" w:sz="4" w:space="0" w:color="auto"/>
              <w:left w:val="single" w:sz="4" w:space="0" w:color="auto"/>
              <w:bottom w:val="single" w:sz="4" w:space="0" w:color="auto"/>
              <w:right w:val="single" w:sz="4" w:space="0" w:color="auto"/>
            </w:tcBorders>
            <w:shd w:val="clear" w:color="auto" w:fill="auto"/>
          </w:tcPr>
          <w:p w14:paraId="22854688" w14:textId="152928F9" w:rsidR="00087219" w:rsidRPr="00CB086C" w:rsidRDefault="00362476">
            <w:pPr>
              <w:spacing w:line="360" w:lineRule="auto"/>
              <w:ind w:firstLineChars="0" w:firstLine="0"/>
              <w:rPr>
                <w:rFonts w:eastAsia="宋体"/>
                <w:bCs/>
                <w:iCs/>
                <w:color w:val="000000"/>
                <w:sz w:val="24"/>
                <w:szCs w:val="24"/>
              </w:rPr>
            </w:pPr>
            <w:r w:rsidRPr="00CB086C">
              <w:rPr>
                <w:rFonts w:eastAsia="宋体"/>
                <w:bCs/>
                <w:iCs/>
                <w:color w:val="000000"/>
                <w:sz w:val="24"/>
                <w:szCs w:val="24"/>
              </w:rPr>
              <w:t>线</w:t>
            </w:r>
            <w:r w:rsidR="00BD7410" w:rsidRPr="00CB086C">
              <w:rPr>
                <w:rFonts w:eastAsia="宋体"/>
                <w:bCs/>
                <w:iCs/>
                <w:color w:val="000000"/>
                <w:sz w:val="24"/>
                <w:szCs w:val="24"/>
              </w:rPr>
              <w:t>上</w:t>
            </w:r>
            <w:r w:rsidR="005E4B86" w:rsidRPr="00CB086C">
              <w:rPr>
                <w:rFonts w:eastAsia="宋体"/>
                <w:bCs/>
                <w:iCs/>
                <w:color w:val="000000"/>
                <w:sz w:val="24"/>
                <w:szCs w:val="24"/>
              </w:rPr>
              <w:t>电话会议</w:t>
            </w:r>
          </w:p>
        </w:tc>
      </w:tr>
      <w:tr w:rsidR="00087219" w:rsidRPr="00CB086C" w14:paraId="29861D2A" w14:textId="77777777" w:rsidTr="00AB1AEE">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1DEC2B2F" w14:textId="77777777" w:rsidR="00087219" w:rsidRPr="00CB086C" w:rsidRDefault="00C92885">
            <w:pPr>
              <w:spacing w:line="360" w:lineRule="auto"/>
              <w:ind w:firstLineChars="0" w:firstLine="0"/>
              <w:rPr>
                <w:rFonts w:eastAsia="宋体"/>
                <w:b/>
                <w:iCs/>
                <w:color w:val="000000"/>
                <w:sz w:val="24"/>
                <w:szCs w:val="24"/>
              </w:rPr>
            </w:pPr>
            <w:r w:rsidRPr="00CB086C">
              <w:rPr>
                <w:rFonts w:eastAsia="宋体"/>
                <w:b/>
                <w:iCs/>
                <w:color w:val="000000"/>
                <w:sz w:val="24"/>
                <w:szCs w:val="24"/>
              </w:rPr>
              <w:t>交流内容及具体问答记录</w:t>
            </w:r>
          </w:p>
        </w:tc>
        <w:tc>
          <w:tcPr>
            <w:tcW w:w="3379" w:type="pct"/>
            <w:tcBorders>
              <w:top w:val="single" w:sz="4" w:space="0" w:color="auto"/>
              <w:left w:val="single" w:sz="4" w:space="0" w:color="auto"/>
              <w:bottom w:val="single" w:sz="4" w:space="0" w:color="auto"/>
              <w:right w:val="single" w:sz="4" w:space="0" w:color="auto"/>
            </w:tcBorders>
            <w:shd w:val="clear" w:color="auto" w:fill="auto"/>
          </w:tcPr>
          <w:p w14:paraId="44770390" w14:textId="0693FC7C" w:rsidR="00FF41CA" w:rsidRDefault="00FF41CA" w:rsidP="00D93119">
            <w:pPr>
              <w:spacing w:line="360" w:lineRule="auto"/>
              <w:ind w:firstLine="480"/>
              <w:rPr>
                <w:rFonts w:ascii="微软雅黑" w:eastAsia="微软雅黑" w:hAnsi="微软雅黑" w:cs="微软雅黑"/>
                <w:color w:val="000000"/>
                <w:kern w:val="0"/>
                <w:sz w:val="24"/>
                <w:szCs w:val="24"/>
                <w:lang w:bidi="ar"/>
              </w:rPr>
            </w:pPr>
            <w:r>
              <w:rPr>
                <w:rFonts w:eastAsia="宋体" w:hint="eastAsia"/>
                <w:sz w:val="24"/>
                <w:szCs w:val="24"/>
              </w:rPr>
              <w:t>潘骅</w:t>
            </w:r>
            <w:r w:rsidR="005E4B86" w:rsidRPr="00CB086C">
              <w:rPr>
                <w:rFonts w:eastAsia="宋体"/>
                <w:sz w:val="24"/>
                <w:szCs w:val="24"/>
              </w:rPr>
              <w:t>先生向投资者介绍了公司</w:t>
            </w:r>
            <w:r w:rsidR="005E4B86" w:rsidRPr="00CB086C">
              <w:rPr>
                <w:rFonts w:eastAsia="宋体"/>
                <w:sz w:val="24"/>
                <w:szCs w:val="24"/>
              </w:rPr>
              <w:t>202</w:t>
            </w:r>
            <w:r>
              <w:rPr>
                <w:rFonts w:eastAsia="宋体"/>
                <w:sz w:val="24"/>
                <w:szCs w:val="24"/>
              </w:rPr>
              <w:t>3</w:t>
            </w:r>
            <w:r w:rsidR="005E4B86" w:rsidRPr="00CB086C">
              <w:rPr>
                <w:rFonts w:eastAsia="宋体"/>
                <w:sz w:val="24"/>
                <w:szCs w:val="24"/>
              </w:rPr>
              <w:t>年上半年业绩情况：</w:t>
            </w:r>
            <w:r>
              <w:rPr>
                <w:rFonts w:ascii="微软雅黑" w:eastAsia="微软雅黑" w:hAnsi="微软雅黑" w:cs="微软雅黑"/>
                <w:color w:val="000000"/>
                <w:kern w:val="0"/>
                <w:sz w:val="24"/>
                <w:szCs w:val="24"/>
                <w:lang w:bidi="ar"/>
              </w:rPr>
              <w:t xml:space="preserve"> </w:t>
            </w:r>
          </w:p>
          <w:p w14:paraId="01B24F5E" w14:textId="77777777" w:rsidR="00692957" w:rsidRPr="00692957" w:rsidRDefault="00692957" w:rsidP="00692957">
            <w:pPr>
              <w:spacing w:line="360" w:lineRule="auto"/>
              <w:ind w:firstLine="480"/>
              <w:rPr>
                <w:rFonts w:eastAsia="宋体"/>
                <w:sz w:val="24"/>
                <w:szCs w:val="24"/>
              </w:rPr>
            </w:pPr>
            <w:r w:rsidRPr="00692957">
              <w:rPr>
                <w:rFonts w:eastAsia="宋体" w:hint="eastAsia"/>
                <w:sz w:val="24"/>
                <w:szCs w:val="24"/>
              </w:rPr>
              <w:lastRenderedPageBreak/>
              <w:t>公司上半年营业收入约</w:t>
            </w:r>
            <w:r w:rsidRPr="00692957">
              <w:rPr>
                <w:rFonts w:eastAsia="宋体" w:hint="eastAsia"/>
                <w:sz w:val="24"/>
                <w:szCs w:val="24"/>
              </w:rPr>
              <w:t>129.4</w:t>
            </w:r>
            <w:r w:rsidRPr="00692957">
              <w:rPr>
                <w:rFonts w:eastAsia="宋体" w:hint="eastAsia"/>
                <w:sz w:val="24"/>
                <w:szCs w:val="24"/>
              </w:rPr>
              <w:t>亿元，其中新能源材料业务收入</w:t>
            </w:r>
            <w:r w:rsidRPr="00692957">
              <w:rPr>
                <w:rFonts w:eastAsia="宋体" w:hint="eastAsia"/>
                <w:sz w:val="24"/>
                <w:szCs w:val="24"/>
              </w:rPr>
              <w:t>97.57</w:t>
            </w:r>
            <w:r w:rsidRPr="00692957">
              <w:rPr>
                <w:rFonts w:eastAsia="宋体" w:hint="eastAsia"/>
                <w:sz w:val="24"/>
                <w:szCs w:val="24"/>
              </w:rPr>
              <w:t>亿元，占总收入的</w:t>
            </w:r>
            <w:r w:rsidRPr="00692957">
              <w:rPr>
                <w:rFonts w:eastAsia="宋体" w:hint="eastAsia"/>
                <w:sz w:val="24"/>
                <w:szCs w:val="24"/>
              </w:rPr>
              <w:t>75.41%</w:t>
            </w:r>
            <w:r w:rsidRPr="00692957">
              <w:rPr>
                <w:rFonts w:eastAsia="宋体" w:hint="eastAsia"/>
                <w:sz w:val="24"/>
                <w:szCs w:val="24"/>
              </w:rPr>
              <w:t>，城市矿山开采业务收入</w:t>
            </w:r>
            <w:r w:rsidRPr="00692957">
              <w:rPr>
                <w:rFonts w:eastAsia="宋体" w:hint="eastAsia"/>
                <w:sz w:val="24"/>
                <w:szCs w:val="24"/>
              </w:rPr>
              <w:t xml:space="preserve">31.82 </w:t>
            </w:r>
            <w:r w:rsidRPr="00692957">
              <w:rPr>
                <w:rFonts w:eastAsia="宋体" w:hint="eastAsia"/>
                <w:sz w:val="24"/>
                <w:szCs w:val="24"/>
              </w:rPr>
              <w:t>亿元，占总收入的</w:t>
            </w:r>
            <w:r w:rsidRPr="00692957">
              <w:rPr>
                <w:rFonts w:eastAsia="宋体" w:hint="eastAsia"/>
                <w:sz w:val="24"/>
                <w:szCs w:val="24"/>
              </w:rPr>
              <w:t xml:space="preserve"> 24.59%</w:t>
            </w:r>
            <w:r w:rsidRPr="00692957">
              <w:rPr>
                <w:rFonts w:eastAsia="宋体" w:hint="eastAsia"/>
                <w:sz w:val="24"/>
                <w:szCs w:val="24"/>
              </w:rPr>
              <w:t>，公司实现归属于上市公司股东的净利润约</w:t>
            </w:r>
            <w:r w:rsidRPr="00692957">
              <w:rPr>
                <w:rFonts w:eastAsia="宋体" w:hint="eastAsia"/>
                <w:sz w:val="24"/>
                <w:szCs w:val="24"/>
              </w:rPr>
              <w:t>4.13</w:t>
            </w:r>
            <w:r w:rsidRPr="00692957">
              <w:rPr>
                <w:rFonts w:eastAsia="宋体" w:hint="eastAsia"/>
                <w:sz w:val="24"/>
                <w:szCs w:val="24"/>
              </w:rPr>
              <w:t>亿元。上半年经营性现金流</w:t>
            </w:r>
            <w:r w:rsidRPr="00692957">
              <w:rPr>
                <w:rFonts w:eastAsia="宋体" w:hint="eastAsia"/>
                <w:sz w:val="24"/>
                <w:szCs w:val="24"/>
              </w:rPr>
              <w:t>6.24</w:t>
            </w:r>
            <w:r w:rsidRPr="00692957">
              <w:rPr>
                <w:rFonts w:eastAsia="宋体" w:hint="eastAsia"/>
                <w:sz w:val="24"/>
                <w:szCs w:val="24"/>
              </w:rPr>
              <w:t>亿元，同比增长</w:t>
            </w:r>
            <w:r w:rsidRPr="00692957">
              <w:rPr>
                <w:rFonts w:eastAsia="宋体" w:hint="eastAsia"/>
                <w:sz w:val="24"/>
                <w:szCs w:val="24"/>
              </w:rPr>
              <w:t>141.36%</w:t>
            </w:r>
            <w:r w:rsidRPr="00692957">
              <w:rPr>
                <w:rFonts w:eastAsia="宋体" w:hint="eastAsia"/>
                <w:sz w:val="24"/>
                <w:szCs w:val="24"/>
              </w:rPr>
              <w:t>，净现比为</w:t>
            </w:r>
            <w:r w:rsidRPr="00692957">
              <w:rPr>
                <w:rFonts w:eastAsia="宋体" w:hint="eastAsia"/>
                <w:sz w:val="24"/>
                <w:szCs w:val="24"/>
              </w:rPr>
              <w:t>151.06%</w:t>
            </w:r>
            <w:r w:rsidRPr="00692957">
              <w:rPr>
                <w:rFonts w:eastAsia="宋体" w:hint="eastAsia"/>
                <w:sz w:val="24"/>
                <w:szCs w:val="24"/>
              </w:rPr>
              <w:t>。</w:t>
            </w:r>
          </w:p>
          <w:p w14:paraId="309B7F3F" w14:textId="77777777" w:rsidR="00692957" w:rsidRPr="00692957" w:rsidRDefault="00692957" w:rsidP="00692957">
            <w:pPr>
              <w:spacing w:line="360" w:lineRule="auto"/>
              <w:ind w:firstLine="480"/>
              <w:rPr>
                <w:rFonts w:eastAsia="宋体"/>
                <w:sz w:val="24"/>
                <w:szCs w:val="24"/>
              </w:rPr>
            </w:pPr>
            <w:r w:rsidRPr="00692957">
              <w:rPr>
                <w:rFonts w:eastAsia="宋体" w:hint="eastAsia"/>
                <w:sz w:val="24"/>
                <w:szCs w:val="24"/>
              </w:rPr>
              <w:t>公司核心产品动力电池用三元前驱体材料出货量超过</w:t>
            </w:r>
            <w:r w:rsidRPr="00692957">
              <w:rPr>
                <w:rFonts w:eastAsia="宋体" w:hint="eastAsia"/>
                <w:sz w:val="24"/>
                <w:szCs w:val="24"/>
              </w:rPr>
              <w:t>71,100</w:t>
            </w:r>
            <w:r w:rsidRPr="00692957">
              <w:rPr>
                <w:rFonts w:eastAsia="宋体" w:hint="eastAsia"/>
                <w:sz w:val="24"/>
                <w:szCs w:val="24"/>
              </w:rPr>
              <w:t>吨，同比增长</w:t>
            </w:r>
            <w:r w:rsidRPr="00692957">
              <w:rPr>
                <w:rFonts w:eastAsia="宋体" w:hint="eastAsia"/>
                <w:sz w:val="24"/>
                <w:szCs w:val="24"/>
              </w:rPr>
              <w:t>7.75%</w:t>
            </w:r>
            <w:r w:rsidRPr="00692957">
              <w:rPr>
                <w:rFonts w:eastAsia="宋体" w:hint="eastAsia"/>
                <w:sz w:val="24"/>
                <w:szCs w:val="24"/>
              </w:rPr>
              <w:t>，实现营业收入</w:t>
            </w:r>
            <w:r w:rsidRPr="00692957">
              <w:rPr>
                <w:rFonts w:eastAsia="宋体" w:hint="eastAsia"/>
                <w:sz w:val="24"/>
                <w:szCs w:val="24"/>
              </w:rPr>
              <w:t>75.52</w:t>
            </w:r>
            <w:r w:rsidRPr="00692957">
              <w:rPr>
                <w:rFonts w:eastAsia="宋体" w:hint="eastAsia"/>
                <w:sz w:val="24"/>
                <w:szCs w:val="24"/>
              </w:rPr>
              <w:t>亿元，同比增长</w:t>
            </w:r>
            <w:r w:rsidRPr="00692957">
              <w:rPr>
                <w:rFonts w:eastAsia="宋体" w:hint="eastAsia"/>
                <w:sz w:val="24"/>
                <w:szCs w:val="24"/>
              </w:rPr>
              <w:t>0.46%</w:t>
            </w:r>
            <w:r w:rsidRPr="00692957">
              <w:rPr>
                <w:rFonts w:eastAsia="宋体" w:hint="eastAsia"/>
                <w:sz w:val="24"/>
                <w:szCs w:val="24"/>
              </w:rPr>
              <w:t>，出货量稳居全球市场前二。三元前驱体材料出口近</w:t>
            </w:r>
            <w:r w:rsidRPr="00692957">
              <w:rPr>
                <w:rFonts w:eastAsia="宋体" w:hint="eastAsia"/>
                <w:sz w:val="24"/>
                <w:szCs w:val="24"/>
              </w:rPr>
              <w:t>44,300</w:t>
            </w:r>
            <w:r w:rsidRPr="00692957">
              <w:rPr>
                <w:rFonts w:eastAsia="宋体" w:hint="eastAsia"/>
                <w:sz w:val="24"/>
                <w:szCs w:val="24"/>
              </w:rPr>
              <w:t>吨，占总出货量的</w:t>
            </w:r>
            <w:r w:rsidRPr="00692957">
              <w:rPr>
                <w:rFonts w:eastAsia="宋体" w:hint="eastAsia"/>
                <w:sz w:val="24"/>
                <w:szCs w:val="24"/>
              </w:rPr>
              <w:t>62%</w:t>
            </w:r>
            <w:r w:rsidRPr="00692957">
              <w:rPr>
                <w:rFonts w:eastAsia="宋体" w:hint="eastAsia"/>
                <w:sz w:val="24"/>
                <w:szCs w:val="24"/>
              </w:rPr>
              <w:t>以上；</w:t>
            </w:r>
            <w:r w:rsidRPr="00692957">
              <w:rPr>
                <w:rFonts w:eastAsia="宋体" w:hint="eastAsia"/>
                <w:sz w:val="24"/>
                <w:szCs w:val="24"/>
              </w:rPr>
              <w:t>8</w:t>
            </w:r>
            <w:r w:rsidRPr="00692957">
              <w:rPr>
                <w:rFonts w:eastAsia="宋体" w:hint="eastAsia"/>
                <w:sz w:val="24"/>
                <w:szCs w:val="24"/>
              </w:rPr>
              <w:t>系及以上高镍产品出货量超过</w:t>
            </w:r>
            <w:r w:rsidRPr="00692957">
              <w:rPr>
                <w:rFonts w:eastAsia="宋体" w:hint="eastAsia"/>
                <w:sz w:val="24"/>
                <w:szCs w:val="24"/>
              </w:rPr>
              <w:t>57,000</w:t>
            </w:r>
            <w:r w:rsidRPr="00692957">
              <w:rPr>
                <w:rFonts w:eastAsia="宋体" w:hint="eastAsia"/>
                <w:sz w:val="24"/>
                <w:szCs w:val="24"/>
              </w:rPr>
              <w:t>吨，占出货总量的</w:t>
            </w:r>
            <w:r w:rsidRPr="00692957">
              <w:rPr>
                <w:rFonts w:eastAsia="宋体" w:hint="eastAsia"/>
                <w:sz w:val="24"/>
                <w:szCs w:val="24"/>
              </w:rPr>
              <w:t>80%</w:t>
            </w:r>
            <w:r w:rsidRPr="00692957">
              <w:rPr>
                <w:rFonts w:eastAsia="宋体" w:hint="eastAsia"/>
                <w:sz w:val="24"/>
                <w:szCs w:val="24"/>
              </w:rPr>
              <w:t>以上；</w:t>
            </w:r>
            <w:r w:rsidRPr="00692957">
              <w:rPr>
                <w:rFonts w:eastAsia="宋体" w:hint="eastAsia"/>
                <w:sz w:val="24"/>
                <w:szCs w:val="24"/>
              </w:rPr>
              <w:t>9</w:t>
            </w:r>
            <w:r w:rsidRPr="00692957">
              <w:rPr>
                <w:rFonts w:eastAsia="宋体" w:hint="eastAsia"/>
                <w:sz w:val="24"/>
                <w:szCs w:val="24"/>
              </w:rPr>
              <w:t>系超高镍（</w:t>
            </w:r>
            <w:r w:rsidRPr="00692957">
              <w:rPr>
                <w:rFonts w:eastAsia="宋体" w:hint="eastAsia"/>
                <w:sz w:val="24"/>
                <w:szCs w:val="24"/>
              </w:rPr>
              <w:t>Ni90</w:t>
            </w:r>
            <w:r w:rsidRPr="00692957">
              <w:rPr>
                <w:rFonts w:eastAsia="宋体" w:hint="eastAsia"/>
                <w:sz w:val="24"/>
                <w:szCs w:val="24"/>
              </w:rPr>
              <w:t>及以上）产品出货量超过</w:t>
            </w:r>
            <w:r w:rsidRPr="00692957">
              <w:rPr>
                <w:rFonts w:eastAsia="宋体" w:hint="eastAsia"/>
                <w:sz w:val="24"/>
                <w:szCs w:val="24"/>
              </w:rPr>
              <w:t>44,000</w:t>
            </w:r>
            <w:r w:rsidRPr="00692957">
              <w:rPr>
                <w:rFonts w:eastAsia="宋体" w:hint="eastAsia"/>
                <w:sz w:val="24"/>
                <w:szCs w:val="24"/>
              </w:rPr>
              <w:t>吨，占出货总量的</w:t>
            </w:r>
            <w:r w:rsidRPr="00692957">
              <w:rPr>
                <w:rFonts w:eastAsia="宋体" w:hint="eastAsia"/>
                <w:sz w:val="24"/>
                <w:szCs w:val="24"/>
              </w:rPr>
              <w:t>62%</w:t>
            </w:r>
            <w:r w:rsidRPr="00692957">
              <w:rPr>
                <w:rFonts w:eastAsia="宋体" w:hint="eastAsia"/>
                <w:sz w:val="24"/>
                <w:szCs w:val="24"/>
              </w:rPr>
              <w:t>以上</w:t>
            </w:r>
          </w:p>
          <w:p w14:paraId="586D7346" w14:textId="77777777" w:rsidR="00692957" w:rsidRPr="00692957" w:rsidRDefault="00692957" w:rsidP="00692957">
            <w:pPr>
              <w:spacing w:line="360" w:lineRule="auto"/>
              <w:ind w:firstLine="480"/>
              <w:rPr>
                <w:rFonts w:eastAsia="宋体"/>
                <w:sz w:val="24"/>
                <w:szCs w:val="24"/>
              </w:rPr>
            </w:pPr>
            <w:r w:rsidRPr="00692957">
              <w:rPr>
                <w:rFonts w:eastAsia="宋体" w:hint="eastAsia"/>
                <w:sz w:val="24"/>
                <w:szCs w:val="24"/>
              </w:rPr>
              <w:t>公司印尼青美邦镍资源项目实现出货近</w:t>
            </w:r>
            <w:r w:rsidRPr="00692957">
              <w:rPr>
                <w:rFonts w:eastAsia="宋体" w:hint="eastAsia"/>
                <w:sz w:val="24"/>
                <w:szCs w:val="24"/>
              </w:rPr>
              <w:t>10,300</w:t>
            </w:r>
            <w:r w:rsidRPr="00692957">
              <w:rPr>
                <w:rFonts w:eastAsia="宋体" w:hint="eastAsia"/>
                <w:sz w:val="24"/>
                <w:szCs w:val="24"/>
              </w:rPr>
              <w:t>吨金属镍的</w:t>
            </w:r>
            <w:r w:rsidRPr="00692957">
              <w:rPr>
                <w:rFonts w:eastAsia="宋体" w:hint="eastAsia"/>
                <w:sz w:val="24"/>
                <w:szCs w:val="24"/>
              </w:rPr>
              <w:t>MHP</w:t>
            </w:r>
            <w:r w:rsidRPr="00692957">
              <w:rPr>
                <w:rFonts w:eastAsia="宋体" w:hint="eastAsia"/>
                <w:sz w:val="24"/>
                <w:szCs w:val="24"/>
              </w:rPr>
              <w:t>，为公司贡献良好收益。标志全球首例由公司自主设计、自主运行的红土镍矿高压湿法冶金技术成功运行并进入达产达能阶段，产品质量居世界先进水平，运行成本低于现行的火法工艺，成为公司利润新增长点。镍资源项目二期全面进入建设状态，镍资源产能扩产</w:t>
            </w:r>
            <w:r w:rsidRPr="00692957">
              <w:rPr>
                <w:rFonts w:eastAsia="宋体" w:hint="eastAsia"/>
                <w:sz w:val="24"/>
                <w:szCs w:val="24"/>
              </w:rPr>
              <w:t>9.3</w:t>
            </w:r>
            <w:r w:rsidRPr="00692957">
              <w:rPr>
                <w:rFonts w:eastAsia="宋体" w:hint="eastAsia"/>
                <w:sz w:val="24"/>
                <w:szCs w:val="24"/>
              </w:rPr>
              <w:t>万吨金属镍，镍资源项目总产能计划达到</w:t>
            </w:r>
            <w:r w:rsidRPr="00692957">
              <w:rPr>
                <w:rFonts w:eastAsia="宋体" w:hint="eastAsia"/>
                <w:sz w:val="24"/>
                <w:szCs w:val="24"/>
              </w:rPr>
              <w:t>12.3</w:t>
            </w:r>
            <w:r w:rsidRPr="00692957">
              <w:rPr>
                <w:rFonts w:eastAsia="宋体" w:hint="eastAsia"/>
                <w:sz w:val="24"/>
                <w:szCs w:val="24"/>
              </w:rPr>
              <w:t>万吨金属镍。</w:t>
            </w:r>
          </w:p>
          <w:p w14:paraId="2EA555E7" w14:textId="71551A1E" w:rsidR="00F66140" w:rsidRPr="00CB086C" w:rsidRDefault="00692957" w:rsidP="00692957">
            <w:pPr>
              <w:spacing w:line="360" w:lineRule="auto"/>
              <w:ind w:firstLine="480"/>
              <w:rPr>
                <w:rFonts w:eastAsia="宋体"/>
                <w:sz w:val="24"/>
                <w:szCs w:val="24"/>
              </w:rPr>
            </w:pPr>
            <w:r w:rsidRPr="00692957">
              <w:rPr>
                <w:rFonts w:eastAsia="宋体" w:hint="eastAsia"/>
                <w:sz w:val="24"/>
                <w:szCs w:val="24"/>
              </w:rPr>
              <w:t>公司回收与梯级利用的动力电池超过</w:t>
            </w:r>
            <w:r w:rsidRPr="00692957">
              <w:rPr>
                <w:rFonts w:eastAsia="宋体" w:hint="eastAsia"/>
                <w:sz w:val="24"/>
                <w:szCs w:val="24"/>
              </w:rPr>
              <w:t>11,913</w:t>
            </w:r>
            <w:r w:rsidRPr="00692957">
              <w:rPr>
                <w:rFonts w:eastAsia="宋体" w:hint="eastAsia"/>
                <w:sz w:val="24"/>
                <w:szCs w:val="24"/>
              </w:rPr>
              <w:t>吨（</w:t>
            </w:r>
            <w:r w:rsidRPr="00692957">
              <w:rPr>
                <w:rFonts w:eastAsia="宋体" w:hint="eastAsia"/>
                <w:sz w:val="24"/>
                <w:szCs w:val="24"/>
              </w:rPr>
              <w:t>1.29GWh</w:t>
            </w:r>
            <w:r w:rsidRPr="00692957">
              <w:rPr>
                <w:rFonts w:eastAsia="宋体" w:hint="eastAsia"/>
                <w:sz w:val="24"/>
                <w:szCs w:val="24"/>
              </w:rPr>
              <w:t>），同比增长</w:t>
            </w:r>
            <w:r w:rsidRPr="00692957">
              <w:rPr>
                <w:rFonts w:eastAsia="宋体" w:hint="eastAsia"/>
                <w:sz w:val="24"/>
                <w:szCs w:val="24"/>
              </w:rPr>
              <w:t>40%</w:t>
            </w:r>
            <w:r w:rsidRPr="00692957">
              <w:rPr>
                <w:rFonts w:eastAsia="宋体" w:hint="eastAsia"/>
                <w:sz w:val="24"/>
                <w:szCs w:val="24"/>
              </w:rPr>
              <w:t>以上，占据中国动力电池报废总量的</w:t>
            </w:r>
            <w:r w:rsidRPr="00692957">
              <w:rPr>
                <w:rFonts w:eastAsia="宋体" w:hint="eastAsia"/>
                <w:sz w:val="24"/>
                <w:szCs w:val="24"/>
              </w:rPr>
              <w:t>10%</w:t>
            </w:r>
            <w:r w:rsidRPr="00692957">
              <w:rPr>
                <w:rFonts w:eastAsia="宋体" w:hint="eastAsia"/>
                <w:sz w:val="24"/>
                <w:szCs w:val="24"/>
              </w:rPr>
              <w:t>以上，公司动力电池梯级利用产品全面进入大规模的市场化与商用化阶段，实现营业收入</w:t>
            </w:r>
            <w:r w:rsidRPr="00692957">
              <w:rPr>
                <w:rFonts w:eastAsia="宋体" w:hint="eastAsia"/>
                <w:sz w:val="24"/>
                <w:szCs w:val="24"/>
              </w:rPr>
              <w:t>4.04</w:t>
            </w:r>
            <w:r w:rsidRPr="00692957">
              <w:rPr>
                <w:rFonts w:eastAsia="宋体" w:hint="eastAsia"/>
                <w:sz w:val="24"/>
                <w:szCs w:val="24"/>
              </w:rPr>
              <w:t>亿元，同比增长</w:t>
            </w:r>
            <w:r w:rsidRPr="00692957">
              <w:rPr>
                <w:rFonts w:eastAsia="宋体" w:hint="eastAsia"/>
                <w:sz w:val="24"/>
                <w:szCs w:val="24"/>
              </w:rPr>
              <w:t>57.59%</w:t>
            </w:r>
            <w:r w:rsidRPr="00692957">
              <w:rPr>
                <w:rFonts w:eastAsia="宋体" w:hint="eastAsia"/>
                <w:sz w:val="24"/>
                <w:szCs w:val="24"/>
              </w:rPr>
              <w:t>，进一步夯实了行业回收的领先地位，成为公司新的利润增长极</w:t>
            </w:r>
            <w:r w:rsidR="00F66140" w:rsidRPr="00CB086C">
              <w:rPr>
                <w:rFonts w:eastAsia="宋体"/>
                <w:sz w:val="24"/>
                <w:szCs w:val="24"/>
              </w:rPr>
              <w:t>。</w:t>
            </w:r>
          </w:p>
          <w:p w14:paraId="593C4287" w14:textId="77777777" w:rsidR="00D22BD6" w:rsidRPr="00CB086C" w:rsidRDefault="00D22BD6" w:rsidP="00EB5AB5">
            <w:pPr>
              <w:spacing w:line="360" w:lineRule="auto"/>
              <w:ind w:firstLine="480"/>
              <w:rPr>
                <w:rFonts w:eastAsia="宋体"/>
                <w:sz w:val="24"/>
                <w:szCs w:val="24"/>
              </w:rPr>
            </w:pPr>
          </w:p>
          <w:p w14:paraId="77D123B5" w14:textId="0974479E" w:rsidR="00D22BD6" w:rsidRPr="00CB086C" w:rsidRDefault="00D22BD6" w:rsidP="00D22BD6">
            <w:pPr>
              <w:spacing w:line="360" w:lineRule="auto"/>
              <w:ind w:firstLine="480"/>
              <w:rPr>
                <w:rFonts w:eastAsia="宋体"/>
                <w:sz w:val="24"/>
                <w:szCs w:val="24"/>
              </w:rPr>
            </w:pPr>
            <w:r w:rsidRPr="00CB086C">
              <w:rPr>
                <w:rFonts w:eastAsia="宋体"/>
                <w:sz w:val="24"/>
                <w:szCs w:val="24"/>
              </w:rPr>
              <w:lastRenderedPageBreak/>
              <w:t>投资者主要提问及公司回答情况如下：</w:t>
            </w:r>
          </w:p>
          <w:p w14:paraId="36A134E4" w14:textId="4AA1CB12" w:rsidR="00EB5AB5" w:rsidRPr="00CB086C" w:rsidRDefault="00EB5AB5" w:rsidP="00EB5AB5">
            <w:pPr>
              <w:spacing w:line="360" w:lineRule="auto"/>
              <w:ind w:firstLine="480"/>
              <w:rPr>
                <w:rFonts w:eastAsia="宋体"/>
                <w:sz w:val="24"/>
                <w:szCs w:val="24"/>
              </w:rPr>
            </w:pPr>
            <w:r w:rsidRPr="00CB086C">
              <w:rPr>
                <w:rFonts w:eastAsia="宋体"/>
                <w:sz w:val="24"/>
                <w:szCs w:val="24"/>
              </w:rPr>
              <w:t>1</w:t>
            </w:r>
            <w:r w:rsidRPr="00CB086C">
              <w:rPr>
                <w:rFonts w:eastAsia="宋体"/>
                <w:sz w:val="24"/>
                <w:szCs w:val="24"/>
              </w:rPr>
              <w:t>、</w:t>
            </w:r>
            <w:r w:rsidR="00692957">
              <w:rPr>
                <w:rFonts w:eastAsia="宋体" w:hint="eastAsia"/>
                <w:sz w:val="24"/>
                <w:szCs w:val="24"/>
              </w:rPr>
              <w:t>公司</w:t>
            </w:r>
            <w:r w:rsidR="00BD7410" w:rsidRPr="00CB086C">
              <w:rPr>
                <w:rFonts w:eastAsia="宋体"/>
                <w:sz w:val="24"/>
                <w:szCs w:val="24"/>
              </w:rPr>
              <w:t>上半年</w:t>
            </w:r>
            <w:r w:rsidR="00692957">
              <w:rPr>
                <w:rFonts w:eastAsia="宋体" w:hint="eastAsia"/>
                <w:sz w:val="24"/>
                <w:szCs w:val="24"/>
              </w:rPr>
              <w:t>业绩同比下降的主要原因是什么</w:t>
            </w:r>
            <w:r w:rsidR="00BD7410" w:rsidRPr="00CB086C">
              <w:rPr>
                <w:rFonts w:eastAsia="宋体"/>
                <w:sz w:val="24"/>
                <w:szCs w:val="24"/>
              </w:rPr>
              <w:t>？</w:t>
            </w:r>
            <w:r w:rsidR="006C4255" w:rsidRPr="00CB086C">
              <w:rPr>
                <w:rFonts w:eastAsia="宋体"/>
                <w:sz w:val="24"/>
                <w:szCs w:val="24"/>
              </w:rPr>
              <w:t xml:space="preserve"> </w:t>
            </w:r>
          </w:p>
          <w:p w14:paraId="734AE3F2" w14:textId="5F1A7041" w:rsidR="00692957" w:rsidRPr="00692957" w:rsidRDefault="00C92885" w:rsidP="00692957">
            <w:pPr>
              <w:spacing w:line="360" w:lineRule="auto"/>
              <w:ind w:firstLine="480"/>
              <w:rPr>
                <w:rFonts w:eastAsia="宋体"/>
                <w:sz w:val="24"/>
                <w:szCs w:val="24"/>
              </w:rPr>
            </w:pPr>
            <w:r w:rsidRPr="00CB086C">
              <w:rPr>
                <w:rFonts w:eastAsia="宋体"/>
                <w:sz w:val="24"/>
                <w:szCs w:val="24"/>
              </w:rPr>
              <w:t>回复：</w:t>
            </w:r>
            <w:r w:rsidR="007C08D1" w:rsidRPr="00CB086C">
              <w:rPr>
                <w:rFonts w:eastAsia="宋体"/>
                <w:sz w:val="24"/>
                <w:szCs w:val="24"/>
              </w:rPr>
              <w:t>感谢您的关注！</w:t>
            </w:r>
            <w:r w:rsidR="00692957" w:rsidRPr="00692957">
              <w:rPr>
                <w:rFonts w:eastAsia="宋体" w:hint="eastAsia"/>
                <w:sz w:val="24"/>
                <w:szCs w:val="24"/>
              </w:rPr>
              <w:t>上半年经营业绩有两个主要的拖累点，</w:t>
            </w:r>
            <w:r w:rsidR="007073CA">
              <w:rPr>
                <w:rFonts w:eastAsia="宋体" w:hint="eastAsia"/>
                <w:sz w:val="24"/>
                <w:szCs w:val="24"/>
              </w:rPr>
              <w:t>但是当前均已发生重大积极变化</w:t>
            </w:r>
            <w:r w:rsidR="00F05B24">
              <w:rPr>
                <w:rFonts w:eastAsia="宋体" w:hint="eastAsia"/>
                <w:sz w:val="24"/>
                <w:szCs w:val="24"/>
              </w:rPr>
              <w:t>。</w:t>
            </w:r>
          </w:p>
          <w:p w14:paraId="1B17AC5C" w14:textId="3542A4C5" w:rsidR="00692957" w:rsidRPr="00692957" w:rsidRDefault="00692957" w:rsidP="00692957">
            <w:pPr>
              <w:spacing w:line="360" w:lineRule="auto"/>
              <w:ind w:firstLine="480"/>
              <w:rPr>
                <w:rFonts w:eastAsia="宋体"/>
                <w:sz w:val="24"/>
                <w:szCs w:val="24"/>
              </w:rPr>
            </w:pPr>
            <w:r w:rsidRPr="00692957">
              <w:rPr>
                <w:rFonts w:eastAsia="宋体" w:hint="eastAsia"/>
                <w:sz w:val="24"/>
                <w:szCs w:val="24"/>
              </w:rPr>
              <w:t>1</w:t>
            </w:r>
            <w:r w:rsidRPr="00692957">
              <w:rPr>
                <w:rFonts w:eastAsia="宋体" w:hint="eastAsia"/>
                <w:sz w:val="24"/>
                <w:szCs w:val="24"/>
              </w:rPr>
              <w:t>）受格林美（江苏）生产钴产品的辅助工序锰铜综合回收提纯车间失火影响，报告期内，公司四氧化三钴销量</w:t>
            </w:r>
            <w:r w:rsidRPr="00692957">
              <w:rPr>
                <w:rFonts w:eastAsia="宋体" w:hint="eastAsia"/>
                <w:sz w:val="24"/>
                <w:szCs w:val="24"/>
              </w:rPr>
              <w:t>4,000</w:t>
            </w:r>
            <w:r w:rsidRPr="00692957">
              <w:rPr>
                <w:rFonts w:eastAsia="宋体" w:hint="eastAsia"/>
                <w:sz w:val="24"/>
                <w:szCs w:val="24"/>
              </w:rPr>
              <w:t>吨，实现营业收入</w:t>
            </w:r>
            <w:r w:rsidRPr="00692957">
              <w:rPr>
                <w:rFonts w:eastAsia="宋体" w:hint="eastAsia"/>
                <w:sz w:val="24"/>
                <w:szCs w:val="24"/>
              </w:rPr>
              <w:t>5.14</w:t>
            </w:r>
            <w:r w:rsidRPr="00692957">
              <w:rPr>
                <w:rFonts w:eastAsia="宋体" w:hint="eastAsia"/>
                <w:sz w:val="24"/>
                <w:szCs w:val="24"/>
              </w:rPr>
              <w:t>亿元，同比下降</w:t>
            </w:r>
            <w:r w:rsidRPr="00692957">
              <w:rPr>
                <w:rFonts w:eastAsia="宋体" w:hint="eastAsia"/>
                <w:sz w:val="24"/>
                <w:szCs w:val="24"/>
              </w:rPr>
              <w:t>75.49%</w:t>
            </w:r>
            <w:r w:rsidRPr="00692957">
              <w:rPr>
                <w:rFonts w:eastAsia="宋体" w:hint="eastAsia"/>
                <w:sz w:val="24"/>
                <w:szCs w:val="24"/>
              </w:rPr>
              <w:t>。同时，受上半年钴价下滑，导致该项业务亏损，成为拖累公司上半年业绩的主要因素。当前，泰兴园区已经全面恢复生产并对失火区域实施重建，努力减少上半年的损失。</w:t>
            </w:r>
          </w:p>
          <w:p w14:paraId="175DA78A" w14:textId="33887109" w:rsidR="006C4255" w:rsidRDefault="00692957" w:rsidP="00692957">
            <w:pPr>
              <w:spacing w:line="360" w:lineRule="auto"/>
              <w:ind w:firstLine="480"/>
              <w:rPr>
                <w:rFonts w:eastAsia="宋体"/>
                <w:sz w:val="24"/>
                <w:szCs w:val="24"/>
              </w:rPr>
            </w:pPr>
            <w:r w:rsidRPr="00692957">
              <w:rPr>
                <w:rFonts w:eastAsia="宋体" w:hint="eastAsia"/>
                <w:sz w:val="24"/>
                <w:szCs w:val="24"/>
              </w:rPr>
              <w:t>2</w:t>
            </w:r>
            <w:r w:rsidRPr="00692957">
              <w:rPr>
                <w:rFonts w:eastAsia="宋体" w:hint="eastAsia"/>
                <w:sz w:val="24"/>
                <w:szCs w:val="24"/>
              </w:rPr>
              <w:t>）</w:t>
            </w:r>
            <w:r w:rsidR="003267A7">
              <w:rPr>
                <w:rFonts w:eastAsia="宋体" w:hint="eastAsia"/>
                <w:sz w:val="24"/>
                <w:szCs w:val="24"/>
              </w:rPr>
              <w:t>上半年</w:t>
            </w:r>
            <w:r w:rsidRPr="00692957">
              <w:rPr>
                <w:rFonts w:eastAsia="宋体" w:hint="eastAsia"/>
                <w:sz w:val="24"/>
                <w:szCs w:val="24"/>
              </w:rPr>
              <w:t>，格林循环受电子废弃物处理全行业基金补贴下降的影响，导致该项业务亏损，成为拖累了公司业绩的第二大因素。但是，公司主动应对电子废弃物处置基金下调的挑战，调整业务模式，大幅减少电子废弃物拆解业务，计划通过</w:t>
            </w:r>
            <w:r w:rsidRPr="00692957">
              <w:rPr>
                <w:rFonts w:eastAsia="宋体" w:hint="eastAsia"/>
                <w:sz w:val="24"/>
                <w:szCs w:val="24"/>
              </w:rPr>
              <w:t>2</w:t>
            </w:r>
            <w:r w:rsidRPr="00692957">
              <w:rPr>
                <w:rFonts w:eastAsia="宋体" w:hint="eastAsia"/>
                <w:sz w:val="24"/>
                <w:szCs w:val="24"/>
              </w:rPr>
              <w:t>年时间来推动电子废弃物向深度循环转移，发展塑料再生与贵金属回收两大新兴业务，推动格林循环从报废家电回收拆解为主的资源化利用初级模式快速转型为“循环</w:t>
            </w:r>
            <w:r w:rsidRPr="00692957">
              <w:rPr>
                <w:rFonts w:eastAsia="宋体" w:hint="eastAsia"/>
                <w:sz w:val="24"/>
                <w:szCs w:val="24"/>
              </w:rPr>
              <w:t>+</w:t>
            </w:r>
            <w:r w:rsidRPr="00692957">
              <w:rPr>
                <w:rFonts w:eastAsia="宋体" w:hint="eastAsia"/>
                <w:sz w:val="24"/>
                <w:szCs w:val="24"/>
              </w:rPr>
              <w:t>再制造”的深度循环再制造模式，打通“废塑料—改性再生—再制造”的产业模式，推动废塑料再生产品全面进入高端供应链，进一步升华低碳绿色价值。报告期内再生塑料及制品</w:t>
            </w:r>
            <w:r w:rsidRPr="00692957">
              <w:rPr>
                <w:rFonts w:eastAsia="宋体" w:hint="eastAsia"/>
                <w:sz w:val="24"/>
                <w:szCs w:val="24"/>
              </w:rPr>
              <w:t>2.47</w:t>
            </w:r>
            <w:r w:rsidRPr="00692957">
              <w:rPr>
                <w:rFonts w:eastAsia="宋体" w:hint="eastAsia"/>
                <w:sz w:val="24"/>
                <w:szCs w:val="24"/>
              </w:rPr>
              <w:t>万余吨，已经彰显效果</w:t>
            </w:r>
            <w:r w:rsidR="00BD7410" w:rsidRPr="00CB086C">
              <w:rPr>
                <w:rFonts w:eastAsia="宋体"/>
                <w:sz w:val="24"/>
                <w:szCs w:val="24"/>
              </w:rPr>
              <w:t>。</w:t>
            </w:r>
            <w:r w:rsidR="00BD7410" w:rsidRPr="00CB086C">
              <w:rPr>
                <w:rFonts w:eastAsia="宋体"/>
                <w:sz w:val="24"/>
                <w:szCs w:val="24"/>
              </w:rPr>
              <w:t xml:space="preserve"> </w:t>
            </w:r>
          </w:p>
          <w:p w14:paraId="3B638BD8" w14:textId="77777777" w:rsidR="00692957" w:rsidRDefault="00692957" w:rsidP="00692957">
            <w:pPr>
              <w:spacing w:line="360" w:lineRule="auto"/>
              <w:ind w:firstLine="480"/>
              <w:rPr>
                <w:rFonts w:eastAsia="宋体"/>
                <w:sz w:val="24"/>
                <w:szCs w:val="24"/>
              </w:rPr>
            </w:pPr>
          </w:p>
          <w:p w14:paraId="20F6D2F2" w14:textId="487F9C4B" w:rsidR="000B1503" w:rsidRDefault="000B1503" w:rsidP="00692957">
            <w:pPr>
              <w:spacing w:line="360" w:lineRule="auto"/>
              <w:ind w:firstLine="480"/>
              <w:rPr>
                <w:rFonts w:eastAsia="宋体"/>
                <w:sz w:val="24"/>
                <w:szCs w:val="24"/>
              </w:rPr>
            </w:pPr>
            <w:r>
              <w:rPr>
                <w:rFonts w:eastAsia="宋体" w:hint="eastAsia"/>
                <w:sz w:val="24"/>
                <w:szCs w:val="24"/>
              </w:rPr>
              <w:t>2</w:t>
            </w:r>
            <w:r>
              <w:rPr>
                <w:rFonts w:eastAsia="宋体" w:hint="eastAsia"/>
                <w:sz w:val="24"/>
                <w:szCs w:val="24"/>
              </w:rPr>
              <w:t>、公司青美邦项目预计全年的经营状况如何？</w:t>
            </w:r>
          </w:p>
          <w:p w14:paraId="37C1E9EE" w14:textId="4C9295AB" w:rsidR="000B1503" w:rsidRDefault="000B1503" w:rsidP="00692957">
            <w:pPr>
              <w:spacing w:line="360" w:lineRule="auto"/>
              <w:ind w:firstLine="480"/>
              <w:rPr>
                <w:rFonts w:eastAsia="宋体"/>
                <w:sz w:val="24"/>
                <w:szCs w:val="24"/>
              </w:rPr>
            </w:pPr>
            <w:r w:rsidRPr="00CB086C">
              <w:rPr>
                <w:rFonts w:eastAsia="宋体"/>
                <w:sz w:val="24"/>
                <w:szCs w:val="24"/>
              </w:rPr>
              <w:t>回复：感谢您的关注！</w:t>
            </w:r>
            <w:r w:rsidRPr="000B1503">
              <w:rPr>
                <w:rFonts w:eastAsia="宋体" w:hint="eastAsia"/>
                <w:sz w:val="24"/>
                <w:szCs w:val="24"/>
              </w:rPr>
              <w:t>上半年公司印尼青美邦镍资源项目实现出货近</w:t>
            </w:r>
            <w:r w:rsidRPr="000B1503">
              <w:rPr>
                <w:rFonts w:eastAsia="宋体" w:hint="eastAsia"/>
                <w:sz w:val="24"/>
                <w:szCs w:val="24"/>
              </w:rPr>
              <w:t>10,300</w:t>
            </w:r>
            <w:r w:rsidRPr="000B1503">
              <w:rPr>
                <w:rFonts w:eastAsia="宋体" w:hint="eastAsia"/>
                <w:sz w:val="24"/>
                <w:szCs w:val="24"/>
              </w:rPr>
              <w:t>吨金属镍的</w:t>
            </w:r>
            <w:r w:rsidRPr="000B1503">
              <w:rPr>
                <w:rFonts w:eastAsia="宋体" w:hint="eastAsia"/>
                <w:sz w:val="24"/>
                <w:szCs w:val="24"/>
              </w:rPr>
              <w:t>MHP</w:t>
            </w:r>
            <w:r w:rsidRPr="000B1503">
              <w:rPr>
                <w:rFonts w:eastAsia="宋体" w:hint="eastAsia"/>
                <w:sz w:val="24"/>
                <w:szCs w:val="24"/>
              </w:rPr>
              <w:t>；产品</w:t>
            </w:r>
            <w:r w:rsidRPr="000B1503">
              <w:rPr>
                <w:rFonts w:eastAsia="宋体" w:hint="eastAsia"/>
                <w:sz w:val="24"/>
                <w:szCs w:val="24"/>
              </w:rPr>
              <w:lastRenderedPageBreak/>
              <w:t>的含水量低于</w:t>
            </w:r>
            <w:r w:rsidRPr="000B1503">
              <w:rPr>
                <w:rFonts w:eastAsia="宋体" w:hint="eastAsia"/>
                <w:sz w:val="24"/>
                <w:szCs w:val="24"/>
              </w:rPr>
              <w:t>52%</w:t>
            </w:r>
            <w:r w:rsidRPr="000B1503">
              <w:rPr>
                <w:rFonts w:eastAsia="宋体" w:hint="eastAsia"/>
                <w:sz w:val="24"/>
                <w:szCs w:val="24"/>
              </w:rPr>
              <w:t>，镍含量超过</w:t>
            </w:r>
            <w:r w:rsidRPr="000B1503">
              <w:rPr>
                <w:rFonts w:eastAsia="宋体" w:hint="eastAsia"/>
                <w:sz w:val="24"/>
                <w:szCs w:val="24"/>
              </w:rPr>
              <w:t>40%</w:t>
            </w:r>
            <w:r w:rsidRPr="000B1503">
              <w:rPr>
                <w:rFonts w:eastAsia="宋体" w:hint="eastAsia"/>
                <w:sz w:val="24"/>
                <w:szCs w:val="24"/>
              </w:rPr>
              <w:t>，钴含量超过</w:t>
            </w:r>
            <w:r w:rsidRPr="000B1503">
              <w:rPr>
                <w:rFonts w:eastAsia="宋体" w:hint="eastAsia"/>
                <w:sz w:val="24"/>
                <w:szCs w:val="24"/>
              </w:rPr>
              <w:t>3%</w:t>
            </w:r>
            <w:r w:rsidRPr="000B1503">
              <w:rPr>
                <w:rFonts w:eastAsia="宋体" w:hint="eastAsia"/>
                <w:sz w:val="24"/>
                <w:szCs w:val="24"/>
              </w:rPr>
              <w:t>，位居全球行业先进水平；日产量达到</w:t>
            </w:r>
            <w:r w:rsidRPr="000B1503">
              <w:rPr>
                <w:rFonts w:eastAsia="宋体" w:hint="eastAsia"/>
                <w:sz w:val="24"/>
                <w:szCs w:val="24"/>
              </w:rPr>
              <w:t>90</w:t>
            </w:r>
            <w:r w:rsidRPr="000B1503">
              <w:rPr>
                <w:rFonts w:eastAsia="宋体" w:hint="eastAsia"/>
                <w:sz w:val="24"/>
                <w:szCs w:val="24"/>
              </w:rPr>
              <w:t>吨金属镍以上，项目实现达产达能运行。上半年</w:t>
            </w:r>
            <w:r>
              <w:rPr>
                <w:rFonts w:eastAsia="宋体" w:hint="eastAsia"/>
                <w:sz w:val="24"/>
                <w:szCs w:val="24"/>
              </w:rPr>
              <w:t>印尼项目</w:t>
            </w:r>
            <w:r w:rsidRPr="000B1503">
              <w:rPr>
                <w:rFonts w:eastAsia="宋体" w:hint="eastAsia"/>
                <w:sz w:val="24"/>
                <w:szCs w:val="24"/>
              </w:rPr>
              <w:t>实现</w:t>
            </w:r>
            <w:r w:rsidRPr="000B1503">
              <w:rPr>
                <w:rFonts w:eastAsia="宋体" w:hint="eastAsia"/>
                <w:sz w:val="24"/>
                <w:szCs w:val="24"/>
              </w:rPr>
              <w:t>12.57</w:t>
            </w:r>
            <w:r w:rsidRPr="000B1503">
              <w:rPr>
                <w:rFonts w:eastAsia="宋体" w:hint="eastAsia"/>
                <w:sz w:val="24"/>
                <w:szCs w:val="24"/>
              </w:rPr>
              <w:t>亿元营业收入及</w:t>
            </w:r>
            <w:r w:rsidRPr="000B1503">
              <w:rPr>
                <w:rFonts w:eastAsia="宋体" w:hint="eastAsia"/>
                <w:sz w:val="24"/>
                <w:szCs w:val="24"/>
              </w:rPr>
              <w:t>4.41</w:t>
            </w:r>
            <w:r w:rsidRPr="000B1503">
              <w:rPr>
                <w:rFonts w:eastAsia="宋体" w:hint="eastAsia"/>
                <w:sz w:val="24"/>
                <w:szCs w:val="24"/>
              </w:rPr>
              <w:t>亿元营业利润，全年预计出货</w:t>
            </w:r>
            <w:r w:rsidRPr="000B1503">
              <w:rPr>
                <w:rFonts w:eastAsia="宋体" w:hint="eastAsia"/>
                <w:sz w:val="24"/>
                <w:szCs w:val="24"/>
              </w:rPr>
              <w:t>26,000</w:t>
            </w:r>
            <w:r w:rsidRPr="000B1503">
              <w:rPr>
                <w:rFonts w:eastAsia="宋体" w:hint="eastAsia"/>
                <w:sz w:val="24"/>
                <w:szCs w:val="24"/>
              </w:rPr>
              <w:t>余吨金属镍的</w:t>
            </w:r>
            <w:r w:rsidRPr="000B1503">
              <w:rPr>
                <w:rFonts w:eastAsia="宋体" w:hint="eastAsia"/>
                <w:sz w:val="24"/>
                <w:szCs w:val="24"/>
              </w:rPr>
              <w:t>MHP</w:t>
            </w:r>
            <w:r w:rsidRPr="000B1503">
              <w:rPr>
                <w:rFonts w:eastAsia="宋体" w:hint="eastAsia"/>
                <w:sz w:val="24"/>
                <w:szCs w:val="24"/>
              </w:rPr>
              <w:t>，并预计同步产出钴</w:t>
            </w:r>
            <w:r w:rsidRPr="000B1503">
              <w:rPr>
                <w:rFonts w:eastAsia="宋体" w:hint="eastAsia"/>
                <w:sz w:val="24"/>
                <w:szCs w:val="24"/>
              </w:rPr>
              <w:t>2,300</w:t>
            </w:r>
            <w:r w:rsidRPr="000B1503">
              <w:rPr>
                <w:rFonts w:eastAsia="宋体" w:hint="eastAsia"/>
                <w:sz w:val="24"/>
                <w:szCs w:val="24"/>
              </w:rPr>
              <w:t>吨，印尼镍资源项目将成为公司</w:t>
            </w:r>
            <w:r w:rsidRPr="000B1503">
              <w:rPr>
                <w:rFonts w:eastAsia="宋体" w:hint="eastAsia"/>
                <w:sz w:val="24"/>
                <w:szCs w:val="24"/>
              </w:rPr>
              <w:t>2023</w:t>
            </w:r>
            <w:r w:rsidRPr="000B1503">
              <w:rPr>
                <w:rFonts w:eastAsia="宋体" w:hint="eastAsia"/>
                <w:sz w:val="24"/>
                <w:szCs w:val="24"/>
              </w:rPr>
              <w:t>年的利润增长极。</w:t>
            </w:r>
          </w:p>
          <w:p w14:paraId="0290CE63" w14:textId="77777777" w:rsidR="000B1503" w:rsidRPr="00CB086C" w:rsidRDefault="000B1503" w:rsidP="00692957">
            <w:pPr>
              <w:spacing w:line="360" w:lineRule="auto"/>
              <w:ind w:firstLine="480"/>
              <w:rPr>
                <w:rFonts w:eastAsia="宋体"/>
                <w:sz w:val="24"/>
                <w:szCs w:val="24"/>
              </w:rPr>
            </w:pPr>
          </w:p>
          <w:p w14:paraId="4BD75D25" w14:textId="203DDB4C" w:rsidR="00BD7410" w:rsidRPr="00CB086C" w:rsidRDefault="000B1503" w:rsidP="00EB5AB5">
            <w:pPr>
              <w:spacing w:line="360" w:lineRule="auto"/>
              <w:ind w:firstLine="480"/>
              <w:rPr>
                <w:rFonts w:eastAsia="宋体"/>
                <w:sz w:val="24"/>
                <w:szCs w:val="24"/>
              </w:rPr>
            </w:pPr>
            <w:r>
              <w:rPr>
                <w:rFonts w:eastAsia="宋体"/>
                <w:sz w:val="24"/>
                <w:szCs w:val="24"/>
              </w:rPr>
              <w:t>3</w:t>
            </w:r>
            <w:r w:rsidR="00692957">
              <w:rPr>
                <w:rFonts w:eastAsia="宋体" w:hint="eastAsia"/>
                <w:sz w:val="24"/>
                <w:szCs w:val="24"/>
              </w:rPr>
              <w:t>、公司在印尼项目的未来布局规划</w:t>
            </w:r>
            <w:r w:rsidR="00BD7410" w:rsidRPr="00CB086C">
              <w:rPr>
                <w:rFonts w:eastAsia="宋体"/>
                <w:sz w:val="24"/>
                <w:szCs w:val="24"/>
              </w:rPr>
              <w:t>？</w:t>
            </w:r>
          </w:p>
          <w:p w14:paraId="47C1375B" w14:textId="090DFDB0" w:rsidR="00087219" w:rsidRDefault="00C92885" w:rsidP="00EB5AB5">
            <w:pPr>
              <w:spacing w:line="360" w:lineRule="auto"/>
              <w:ind w:firstLine="480"/>
              <w:rPr>
                <w:rFonts w:eastAsia="宋体"/>
                <w:sz w:val="24"/>
                <w:szCs w:val="24"/>
              </w:rPr>
            </w:pPr>
            <w:r w:rsidRPr="00CB086C">
              <w:rPr>
                <w:rFonts w:eastAsia="宋体"/>
                <w:sz w:val="24"/>
                <w:szCs w:val="24"/>
              </w:rPr>
              <w:t>回复：</w:t>
            </w:r>
            <w:r w:rsidR="00490D7D" w:rsidRPr="00CB086C">
              <w:rPr>
                <w:rFonts w:eastAsia="宋体"/>
                <w:sz w:val="24"/>
                <w:szCs w:val="24"/>
              </w:rPr>
              <w:t>感谢您的关注！</w:t>
            </w:r>
            <w:r w:rsidR="00692957" w:rsidRPr="00692957">
              <w:rPr>
                <w:rFonts w:eastAsia="宋体" w:hint="eastAsia"/>
                <w:sz w:val="24"/>
                <w:szCs w:val="24"/>
              </w:rPr>
              <w:t>印尼青美邦镍资源项目一期成功竣工运行基础上，公司拉开了镍资源扩能与纵深延伸行动，镍资源项目二期全面进入建设状态，公司通过青美邦以及与伟明环保、</w:t>
            </w:r>
            <w:r w:rsidR="00692957" w:rsidRPr="00692957">
              <w:rPr>
                <w:rFonts w:eastAsia="宋体" w:hint="eastAsia"/>
                <w:sz w:val="24"/>
                <w:szCs w:val="24"/>
              </w:rPr>
              <w:t>SK On</w:t>
            </w:r>
            <w:r w:rsidR="00692957" w:rsidRPr="00692957">
              <w:rPr>
                <w:rFonts w:eastAsia="宋体" w:hint="eastAsia"/>
                <w:sz w:val="24"/>
                <w:szCs w:val="24"/>
              </w:rPr>
              <w:t>等合资形式将镍资源产能扩产</w:t>
            </w:r>
            <w:r w:rsidR="00692957" w:rsidRPr="00692957">
              <w:rPr>
                <w:rFonts w:eastAsia="宋体" w:hint="eastAsia"/>
                <w:sz w:val="24"/>
                <w:szCs w:val="24"/>
              </w:rPr>
              <w:t>9.3</w:t>
            </w:r>
            <w:r w:rsidR="00692957" w:rsidRPr="00692957">
              <w:rPr>
                <w:rFonts w:eastAsia="宋体" w:hint="eastAsia"/>
                <w:sz w:val="24"/>
                <w:szCs w:val="24"/>
              </w:rPr>
              <w:t>万吨金属镍，镍资源项目总产能计划达到</w:t>
            </w:r>
            <w:r w:rsidR="00692957" w:rsidRPr="00692957">
              <w:rPr>
                <w:rFonts w:eastAsia="宋体" w:hint="eastAsia"/>
                <w:sz w:val="24"/>
                <w:szCs w:val="24"/>
              </w:rPr>
              <w:t>12.3</w:t>
            </w:r>
            <w:r w:rsidR="00692957" w:rsidRPr="00692957">
              <w:rPr>
                <w:rFonts w:eastAsia="宋体" w:hint="eastAsia"/>
                <w:sz w:val="24"/>
                <w:szCs w:val="24"/>
              </w:rPr>
              <w:t>万吨金属镍，打造“绿色矿山—绿色冶炼—绿色应用”的上下游互相深度合作的镍资源绿色产业链。</w:t>
            </w:r>
          </w:p>
          <w:p w14:paraId="369D99F5" w14:textId="77777777" w:rsidR="003267A7" w:rsidRDefault="003267A7" w:rsidP="00EB5AB5">
            <w:pPr>
              <w:spacing w:line="360" w:lineRule="auto"/>
              <w:ind w:firstLine="480"/>
              <w:rPr>
                <w:rFonts w:eastAsia="宋体"/>
                <w:sz w:val="24"/>
                <w:szCs w:val="24"/>
              </w:rPr>
            </w:pPr>
          </w:p>
          <w:p w14:paraId="0A0974CB" w14:textId="0031E0A1" w:rsidR="003267A7" w:rsidRPr="003267A7" w:rsidRDefault="003267A7" w:rsidP="003267A7">
            <w:pPr>
              <w:spacing w:line="360" w:lineRule="auto"/>
              <w:ind w:firstLine="480"/>
              <w:rPr>
                <w:rFonts w:eastAsia="宋体"/>
                <w:sz w:val="24"/>
                <w:szCs w:val="24"/>
              </w:rPr>
            </w:pPr>
            <w:r>
              <w:rPr>
                <w:rFonts w:eastAsia="宋体"/>
                <w:sz w:val="24"/>
                <w:szCs w:val="24"/>
              </w:rPr>
              <w:t>4</w:t>
            </w:r>
            <w:r>
              <w:rPr>
                <w:rFonts w:eastAsia="宋体" w:hint="eastAsia"/>
                <w:sz w:val="24"/>
                <w:szCs w:val="24"/>
              </w:rPr>
              <w:t>、请问公司</w:t>
            </w:r>
            <w:r w:rsidRPr="003267A7">
              <w:rPr>
                <w:rFonts w:eastAsia="宋体" w:hint="eastAsia"/>
                <w:sz w:val="24"/>
                <w:szCs w:val="24"/>
              </w:rPr>
              <w:t>镍产能规划的资金来源情况</w:t>
            </w:r>
          </w:p>
          <w:p w14:paraId="3863769C" w14:textId="48474C81" w:rsidR="003267A7" w:rsidRDefault="003267A7" w:rsidP="003267A7">
            <w:pPr>
              <w:spacing w:line="360" w:lineRule="auto"/>
              <w:ind w:firstLine="480"/>
              <w:rPr>
                <w:rFonts w:eastAsia="宋体"/>
                <w:sz w:val="24"/>
                <w:szCs w:val="24"/>
              </w:rPr>
            </w:pPr>
            <w:r w:rsidRPr="00CB086C">
              <w:rPr>
                <w:rFonts w:eastAsia="宋体"/>
                <w:sz w:val="24"/>
                <w:szCs w:val="24"/>
              </w:rPr>
              <w:t>回复：感谢您的关注！</w:t>
            </w:r>
            <w:r w:rsidRPr="003267A7">
              <w:rPr>
                <w:rFonts w:eastAsia="宋体" w:hint="eastAsia"/>
                <w:sz w:val="24"/>
                <w:szCs w:val="24"/>
              </w:rPr>
              <w:t>公司有合作方，包括原青美邦股东，以及</w:t>
            </w:r>
            <w:r w:rsidRPr="003267A7">
              <w:rPr>
                <w:rFonts w:eastAsia="宋体" w:hint="eastAsia"/>
                <w:sz w:val="24"/>
                <w:szCs w:val="24"/>
              </w:rPr>
              <w:t>SK</w:t>
            </w:r>
            <w:r>
              <w:rPr>
                <w:rFonts w:eastAsia="宋体"/>
                <w:sz w:val="24"/>
                <w:szCs w:val="24"/>
              </w:rPr>
              <w:t xml:space="preserve"> O</w:t>
            </w:r>
            <w:r>
              <w:rPr>
                <w:rFonts w:eastAsia="宋体" w:hint="eastAsia"/>
                <w:sz w:val="24"/>
                <w:szCs w:val="24"/>
              </w:rPr>
              <w:t>n</w:t>
            </w:r>
            <w:r w:rsidRPr="003267A7">
              <w:rPr>
                <w:rFonts w:eastAsia="宋体" w:hint="eastAsia"/>
                <w:sz w:val="24"/>
                <w:szCs w:val="24"/>
              </w:rPr>
              <w:t>、伟明等其他合作伙伴加入，分散投资金额压力。未来会配套海外项目贷款、绿色债券等融资工具来满足资金需求。</w:t>
            </w:r>
          </w:p>
          <w:p w14:paraId="3D60E665" w14:textId="6D3ADBBE" w:rsidR="000B1503" w:rsidRDefault="000B1503" w:rsidP="00EB5AB5">
            <w:pPr>
              <w:spacing w:line="360" w:lineRule="auto"/>
              <w:ind w:firstLine="480"/>
              <w:rPr>
                <w:rFonts w:eastAsia="宋体"/>
                <w:sz w:val="24"/>
                <w:szCs w:val="24"/>
              </w:rPr>
            </w:pPr>
          </w:p>
          <w:p w14:paraId="33449DFE" w14:textId="53DFE716" w:rsidR="000B1503" w:rsidRDefault="003267A7" w:rsidP="00EB5AB5">
            <w:pPr>
              <w:spacing w:line="360" w:lineRule="auto"/>
              <w:ind w:firstLine="480"/>
              <w:rPr>
                <w:rFonts w:eastAsia="宋体"/>
                <w:sz w:val="24"/>
                <w:szCs w:val="24"/>
              </w:rPr>
            </w:pPr>
            <w:r>
              <w:rPr>
                <w:rFonts w:eastAsia="宋体"/>
                <w:sz w:val="24"/>
                <w:szCs w:val="24"/>
              </w:rPr>
              <w:t>5</w:t>
            </w:r>
            <w:r w:rsidR="000B1503">
              <w:rPr>
                <w:rFonts w:eastAsia="宋体" w:hint="eastAsia"/>
                <w:sz w:val="24"/>
                <w:szCs w:val="24"/>
              </w:rPr>
              <w:t>、能否介绍一下核壳产品的情况？是否是高电压产品？给哪家公司在用呢？</w:t>
            </w:r>
          </w:p>
          <w:p w14:paraId="00D3264A" w14:textId="25D43C0F" w:rsidR="000B1503" w:rsidRDefault="00FC6EBA" w:rsidP="00FC6EBA">
            <w:pPr>
              <w:spacing w:line="360" w:lineRule="auto"/>
              <w:ind w:firstLine="480"/>
              <w:rPr>
                <w:rFonts w:eastAsia="宋体"/>
                <w:sz w:val="24"/>
                <w:szCs w:val="24"/>
              </w:rPr>
            </w:pPr>
            <w:r w:rsidRPr="00CB086C">
              <w:rPr>
                <w:rFonts w:eastAsia="宋体"/>
                <w:sz w:val="24"/>
                <w:szCs w:val="24"/>
              </w:rPr>
              <w:t>回复：感谢您的关注！</w:t>
            </w:r>
            <w:r>
              <w:rPr>
                <w:rFonts w:eastAsia="宋体" w:hint="eastAsia"/>
                <w:sz w:val="24"/>
                <w:szCs w:val="24"/>
              </w:rPr>
              <w:t>公司的核壳产品属于高镍常规电压产品，</w:t>
            </w:r>
            <w:r w:rsidRPr="00FC6EBA">
              <w:rPr>
                <w:rFonts w:eastAsia="宋体" w:hint="eastAsia"/>
                <w:sz w:val="24"/>
                <w:szCs w:val="24"/>
              </w:rPr>
              <w:t>核壳前驱体</w:t>
            </w:r>
            <w:r>
              <w:rPr>
                <w:rFonts w:eastAsia="宋体" w:hint="eastAsia"/>
                <w:sz w:val="24"/>
                <w:szCs w:val="24"/>
              </w:rPr>
              <w:t>上半年</w:t>
            </w:r>
            <w:r w:rsidRPr="00FC6EBA">
              <w:rPr>
                <w:rFonts w:eastAsia="宋体" w:hint="eastAsia"/>
                <w:sz w:val="24"/>
                <w:szCs w:val="24"/>
              </w:rPr>
              <w:t>实现销售</w:t>
            </w:r>
            <w:r w:rsidRPr="00FC6EBA">
              <w:rPr>
                <w:rFonts w:eastAsia="宋体" w:hint="eastAsia"/>
                <w:sz w:val="24"/>
                <w:szCs w:val="24"/>
              </w:rPr>
              <w:t>6,133</w:t>
            </w:r>
            <w:r w:rsidRPr="00FC6EBA">
              <w:rPr>
                <w:rFonts w:eastAsia="宋体" w:hint="eastAsia"/>
                <w:sz w:val="24"/>
                <w:szCs w:val="24"/>
              </w:rPr>
              <w:t>吨</w:t>
            </w:r>
            <w:r>
              <w:rPr>
                <w:rFonts w:eastAsia="宋体" w:hint="eastAsia"/>
                <w:sz w:val="24"/>
                <w:szCs w:val="24"/>
              </w:rPr>
              <w:t>，以出口为主。</w:t>
            </w:r>
            <w:r w:rsidRPr="00FC6EBA">
              <w:rPr>
                <w:rFonts w:eastAsia="宋体" w:hint="eastAsia"/>
                <w:sz w:val="24"/>
                <w:szCs w:val="24"/>
              </w:rPr>
              <w:t>第二代</w:t>
            </w:r>
            <w:r w:rsidRPr="00FC6EBA">
              <w:rPr>
                <w:rFonts w:eastAsia="宋体" w:hint="eastAsia"/>
                <w:sz w:val="24"/>
                <w:szCs w:val="24"/>
              </w:rPr>
              <w:t>9</w:t>
            </w:r>
            <w:r w:rsidRPr="00FC6EBA">
              <w:rPr>
                <w:rFonts w:eastAsia="宋体" w:hint="eastAsia"/>
                <w:sz w:val="24"/>
                <w:szCs w:val="24"/>
              </w:rPr>
              <w:t>系超高镍三元核壳前驱体</w:t>
            </w:r>
            <w:r w:rsidRPr="00FC6EBA">
              <w:rPr>
                <w:rFonts w:eastAsia="宋体" w:hint="eastAsia"/>
                <w:sz w:val="24"/>
                <w:szCs w:val="24"/>
              </w:rPr>
              <w:lastRenderedPageBreak/>
              <w:t>进入批量稳定性认证阶段，预计今年第三季度实现量产，第三代</w:t>
            </w:r>
            <w:r w:rsidRPr="00FC6EBA">
              <w:rPr>
                <w:rFonts w:eastAsia="宋体" w:hint="eastAsia"/>
                <w:sz w:val="24"/>
                <w:szCs w:val="24"/>
              </w:rPr>
              <w:t>9</w:t>
            </w:r>
            <w:r w:rsidRPr="00FC6EBA">
              <w:rPr>
                <w:rFonts w:eastAsia="宋体" w:hint="eastAsia"/>
                <w:sz w:val="24"/>
                <w:szCs w:val="24"/>
              </w:rPr>
              <w:t>系超高镍四元浓度梯度核壳前驱体产品通过中试认证，进入量产认证阶段，在下一代核壳前驱体市场中抢占先机。</w:t>
            </w:r>
          </w:p>
          <w:p w14:paraId="5C93B5DE" w14:textId="77777777" w:rsidR="003267A7" w:rsidRDefault="003267A7" w:rsidP="00FC6EBA">
            <w:pPr>
              <w:spacing w:line="360" w:lineRule="auto"/>
              <w:ind w:firstLine="480"/>
              <w:rPr>
                <w:rFonts w:eastAsia="宋体"/>
                <w:sz w:val="24"/>
                <w:szCs w:val="24"/>
              </w:rPr>
            </w:pPr>
          </w:p>
          <w:p w14:paraId="2CB42F28" w14:textId="5A382683" w:rsidR="003267A7" w:rsidRPr="003267A7" w:rsidRDefault="003267A7" w:rsidP="003267A7">
            <w:pPr>
              <w:spacing w:line="360" w:lineRule="auto"/>
              <w:ind w:firstLine="480"/>
              <w:rPr>
                <w:rFonts w:eastAsia="宋体"/>
                <w:sz w:val="24"/>
                <w:szCs w:val="24"/>
              </w:rPr>
            </w:pPr>
            <w:r>
              <w:rPr>
                <w:rFonts w:eastAsia="宋体"/>
                <w:sz w:val="24"/>
                <w:szCs w:val="24"/>
              </w:rPr>
              <w:t>6</w:t>
            </w:r>
            <w:r>
              <w:rPr>
                <w:rFonts w:eastAsia="宋体" w:hint="eastAsia"/>
                <w:sz w:val="24"/>
                <w:szCs w:val="24"/>
              </w:rPr>
              <w:t>、请问公司</w:t>
            </w:r>
            <w:r w:rsidRPr="003267A7">
              <w:rPr>
                <w:rFonts w:eastAsia="宋体" w:hint="eastAsia"/>
                <w:sz w:val="24"/>
                <w:szCs w:val="24"/>
              </w:rPr>
              <w:t>高电压动力电池前驱体发展情况和单晶高镍产品情况</w:t>
            </w:r>
          </w:p>
          <w:p w14:paraId="1AA3D372" w14:textId="1275E120" w:rsidR="003267A7" w:rsidRDefault="003267A7" w:rsidP="003267A7">
            <w:pPr>
              <w:spacing w:line="360" w:lineRule="auto"/>
              <w:ind w:firstLine="480"/>
              <w:rPr>
                <w:rFonts w:eastAsia="宋体"/>
                <w:sz w:val="24"/>
                <w:szCs w:val="24"/>
              </w:rPr>
            </w:pPr>
            <w:r w:rsidRPr="00CB086C">
              <w:rPr>
                <w:rFonts w:eastAsia="宋体"/>
                <w:sz w:val="24"/>
                <w:szCs w:val="24"/>
              </w:rPr>
              <w:t>回复：感谢您的关注！</w:t>
            </w:r>
            <w:r>
              <w:rPr>
                <w:rFonts w:eastAsia="宋体" w:hint="eastAsia"/>
                <w:sz w:val="24"/>
                <w:szCs w:val="24"/>
              </w:rPr>
              <w:t>公司</w:t>
            </w:r>
            <w:r w:rsidRPr="003267A7">
              <w:rPr>
                <w:rFonts w:eastAsia="宋体" w:hint="eastAsia"/>
                <w:sz w:val="24"/>
                <w:szCs w:val="24"/>
              </w:rPr>
              <w:t>中镍高电压前驱体</w:t>
            </w:r>
            <w:r w:rsidRPr="003267A7">
              <w:rPr>
                <w:rFonts w:eastAsia="宋体" w:hint="eastAsia"/>
                <w:sz w:val="24"/>
                <w:szCs w:val="24"/>
              </w:rPr>
              <w:t>2022</w:t>
            </w:r>
            <w:r w:rsidRPr="003267A7">
              <w:rPr>
                <w:rFonts w:eastAsia="宋体" w:hint="eastAsia"/>
                <w:sz w:val="24"/>
                <w:szCs w:val="24"/>
              </w:rPr>
              <w:t>年开发并量产，是中镍高电压产品的主流供应商。</w:t>
            </w:r>
            <w:r w:rsidR="008373CD">
              <w:rPr>
                <w:rFonts w:eastAsia="宋体" w:hint="eastAsia"/>
                <w:sz w:val="24"/>
                <w:szCs w:val="24"/>
              </w:rPr>
              <w:t>目前公司</w:t>
            </w:r>
            <w:r w:rsidRPr="003267A7">
              <w:rPr>
                <w:rFonts w:eastAsia="宋体" w:hint="eastAsia"/>
                <w:sz w:val="24"/>
                <w:szCs w:val="24"/>
              </w:rPr>
              <w:t>单晶高镍产品正在做客户认证。原本单晶产品在国内应用多，现在海外客户逐渐重视。</w:t>
            </w:r>
          </w:p>
          <w:p w14:paraId="09C1B8D5" w14:textId="77777777" w:rsidR="000B1503" w:rsidRPr="00CB086C" w:rsidRDefault="000B1503" w:rsidP="00EB5AB5">
            <w:pPr>
              <w:spacing w:line="360" w:lineRule="auto"/>
              <w:ind w:firstLine="480"/>
              <w:rPr>
                <w:rFonts w:eastAsia="宋体"/>
                <w:sz w:val="24"/>
                <w:szCs w:val="24"/>
              </w:rPr>
            </w:pPr>
          </w:p>
          <w:p w14:paraId="66EF7088" w14:textId="6C2D542F" w:rsidR="00FC6EBA" w:rsidRPr="00FC6EBA" w:rsidRDefault="003267A7" w:rsidP="00FC6EBA">
            <w:pPr>
              <w:spacing w:line="360" w:lineRule="auto"/>
              <w:ind w:firstLine="480"/>
              <w:rPr>
                <w:rFonts w:eastAsia="宋体"/>
                <w:sz w:val="24"/>
                <w:szCs w:val="24"/>
              </w:rPr>
            </w:pPr>
            <w:r>
              <w:rPr>
                <w:rFonts w:eastAsia="宋体"/>
                <w:sz w:val="24"/>
                <w:szCs w:val="24"/>
              </w:rPr>
              <w:t>7</w:t>
            </w:r>
            <w:r w:rsidR="00FC6EBA">
              <w:rPr>
                <w:rFonts w:eastAsia="宋体" w:hint="eastAsia"/>
                <w:sz w:val="24"/>
                <w:szCs w:val="24"/>
              </w:rPr>
              <w:t>、</w:t>
            </w:r>
            <w:r w:rsidR="00FC6EBA" w:rsidRPr="00FC6EBA">
              <w:rPr>
                <w:rFonts w:eastAsia="宋体" w:hint="eastAsia"/>
                <w:sz w:val="24"/>
                <w:szCs w:val="24"/>
              </w:rPr>
              <w:t>公司上半年</w:t>
            </w:r>
            <w:r w:rsidR="00CD0FE0">
              <w:rPr>
                <w:rFonts w:eastAsia="宋体" w:hint="eastAsia"/>
                <w:sz w:val="24"/>
                <w:szCs w:val="24"/>
              </w:rPr>
              <w:t>三元</w:t>
            </w:r>
            <w:r w:rsidR="00FC6EBA" w:rsidRPr="00FC6EBA">
              <w:rPr>
                <w:rFonts w:eastAsia="宋体" w:hint="eastAsia"/>
                <w:sz w:val="24"/>
                <w:szCs w:val="24"/>
              </w:rPr>
              <w:t>前驱体开工率是不是不足</w:t>
            </w:r>
            <w:r w:rsidR="00FC6EBA" w:rsidRPr="00FC6EBA">
              <w:rPr>
                <w:rFonts w:eastAsia="宋体" w:hint="eastAsia"/>
                <w:sz w:val="24"/>
                <w:szCs w:val="24"/>
              </w:rPr>
              <w:t>60%</w:t>
            </w:r>
            <w:r w:rsidR="00FC6EBA" w:rsidRPr="00FC6EBA">
              <w:rPr>
                <w:rFonts w:eastAsia="宋体" w:hint="eastAsia"/>
                <w:sz w:val="24"/>
                <w:szCs w:val="24"/>
              </w:rPr>
              <w:t>，低于同行？</w:t>
            </w:r>
          </w:p>
          <w:p w14:paraId="14B27338" w14:textId="03E40033" w:rsidR="00461B8F" w:rsidRDefault="006E064B" w:rsidP="00FC6EBA">
            <w:pPr>
              <w:spacing w:line="360" w:lineRule="auto"/>
              <w:ind w:firstLine="480"/>
              <w:rPr>
                <w:rFonts w:eastAsia="宋体"/>
                <w:sz w:val="24"/>
                <w:szCs w:val="24"/>
              </w:rPr>
            </w:pPr>
            <w:r>
              <w:rPr>
                <w:rFonts w:eastAsia="宋体" w:hint="eastAsia"/>
                <w:sz w:val="24"/>
                <w:szCs w:val="24"/>
              </w:rPr>
              <w:t>回复：</w:t>
            </w:r>
            <w:r w:rsidR="00FC6EBA" w:rsidRPr="00CB086C">
              <w:rPr>
                <w:rFonts w:eastAsia="宋体"/>
                <w:sz w:val="24"/>
                <w:szCs w:val="24"/>
              </w:rPr>
              <w:t>感谢您的关注！</w:t>
            </w:r>
            <w:r w:rsidR="00FC6EBA">
              <w:rPr>
                <w:rFonts w:eastAsia="宋体" w:hint="eastAsia"/>
                <w:sz w:val="24"/>
                <w:szCs w:val="24"/>
              </w:rPr>
              <w:t>公司上半年</w:t>
            </w:r>
            <w:r w:rsidR="00CD0FE0">
              <w:rPr>
                <w:rFonts w:eastAsia="宋体" w:hint="eastAsia"/>
                <w:sz w:val="24"/>
                <w:szCs w:val="24"/>
              </w:rPr>
              <w:t>三元</w:t>
            </w:r>
            <w:r w:rsidR="00FC6EBA">
              <w:rPr>
                <w:rFonts w:eastAsia="宋体" w:hint="eastAsia"/>
                <w:sz w:val="24"/>
                <w:szCs w:val="24"/>
              </w:rPr>
              <w:t>前驱体开工率略微偏低主要是一季度的拖累，二季度单季公司</w:t>
            </w:r>
            <w:r w:rsidR="00CD0FE0">
              <w:rPr>
                <w:rFonts w:eastAsia="宋体" w:hint="eastAsia"/>
                <w:sz w:val="24"/>
                <w:szCs w:val="24"/>
              </w:rPr>
              <w:t>三元</w:t>
            </w:r>
            <w:r w:rsidR="00FC6EBA">
              <w:rPr>
                <w:rFonts w:eastAsia="宋体" w:hint="eastAsia"/>
                <w:sz w:val="24"/>
                <w:szCs w:val="24"/>
              </w:rPr>
              <w:t>前驱体出货约</w:t>
            </w:r>
            <w:r w:rsidR="00FC6EBA">
              <w:rPr>
                <w:rFonts w:eastAsia="宋体" w:hint="eastAsia"/>
                <w:sz w:val="24"/>
                <w:szCs w:val="24"/>
              </w:rPr>
              <w:t>4</w:t>
            </w:r>
            <w:r w:rsidR="00FC6EBA">
              <w:rPr>
                <w:rFonts w:eastAsia="宋体"/>
                <w:sz w:val="24"/>
                <w:szCs w:val="24"/>
              </w:rPr>
              <w:t>.73</w:t>
            </w:r>
            <w:r w:rsidR="00FC6EBA">
              <w:rPr>
                <w:rFonts w:eastAsia="宋体" w:hint="eastAsia"/>
                <w:sz w:val="24"/>
                <w:szCs w:val="24"/>
              </w:rPr>
              <w:t>万吨，按照我们</w:t>
            </w:r>
            <w:r w:rsidR="00FC6EBA">
              <w:rPr>
                <w:rFonts w:eastAsia="宋体" w:hint="eastAsia"/>
                <w:sz w:val="24"/>
                <w:szCs w:val="24"/>
              </w:rPr>
              <w:t>2</w:t>
            </w:r>
            <w:r w:rsidR="00FC6EBA">
              <w:rPr>
                <w:rFonts w:eastAsia="宋体"/>
                <w:sz w:val="24"/>
                <w:szCs w:val="24"/>
              </w:rPr>
              <w:t>6</w:t>
            </w:r>
            <w:r w:rsidR="00FC6EBA">
              <w:rPr>
                <w:rFonts w:eastAsia="宋体" w:hint="eastAsia"/>
                <w:sz w:val="24"/>
                <w:szCs w:val="24"/>
              </w:rPr>
              <w:t>万吨的年产能来衡量，接近</w:t>
            </w:r>
            <w:r w:rsidR="00FC6EBA">
              <w:rPr>
                <w:rFonts w:eastAsia="宋体" w:hint="eastAsia"/>
                <w:sz w:val="24"/>
                <w:szCs w:val="24"/>
              </w:rPr>
              <w:t>8</w:t>
            </w:r>
            <w:r w:rsidR="00FC6EBA">
              <w:rPr>
                <w:rFonts w:eastAsia="宋体"/>
                <w:sz w:val="24"/>
                <w:szCs w:val="24"/>
              </w:rPr>
              <w:t>0%</w:t>
            </w:r>
            <w:r w:rsidR="00FC6EBA">
              <w:rPr>
                <w:rFonts w:eastAsia="宋体" w:hint="eastAsia"/>
                <w:sz w:val="24"/>
                <w:szCs w:val="24"/>
              </w:rPr>
              <w:t>。与同行相比并不逊色。而下半年我们的出货</w:t>
            </w:r>
            <w:r w:rsidR="008373CD">
              <w:rPr>
                <w:rFonts w:eastAsia="宋体" w:hint="eastAsia"/>
                <w:sz w:val="24"/>
                <w:szCs w:val="24"/>
              </w:rPr>
              <w:t>预计</w:t>
            </w:r>
            <w:r w:rsidR="00FC6EBA">
              <w:rPr>
                <w:rFonts w:eastAsia="宋体" w:hint="eastAsia"/>
                <w:sz w:val="24"/>
                <w:szCs w:val="24"/>
              </w:rPr>
              <w:t>将达到</w:t>
            </w:r>
            <w:r w:rsidR="00FC6EBA">
              <w:rPr>
                <w:rFonts w:eastAsia="宋体" w:hint="eastAsia"/>
                <w:sz w:val="24"/>
                <w:szCs w:val="24"/>
              </w:rPr>
              <w:t>1</w:t>
            </w:r>
            <w:r w:rsidR="00FC6EBA">
              <w:rPr>
                <w:rFonts w:eastAsia="宋体"/>
                <w:sz w:val="24"/>
                <w:szCs w:val="24"/>
              </w:rPr>
              <w:t>1</w:t>
            </w:r>
            <w:r w:rsidR="00FC6EBA">
              <w:rPr>
                <w:rFonts w:eastAsia="宋体" w:hint="eastAsia"/>
                <w:sz w:val="24"/>
                <w:szCs w:val="24"/>
              </w:rPr>
              <w:t>万吨</w:t>
            </w:r>
            <w:r w:rsidR="008373CD">
              <w:rPr>
                <w:rFonts w:eastAsia="宋体" w:hint="eastAsia"/>
                <w:sz w:val="24"/>
                <w:szCs w:val="24"/>
              </w:rPr>
              <w:t>左右</w:t>
            </w:r>
            <w:r w:rsidR="00FC6EBA">
              <w:rPr>
                <w:rFonts w:eastAsia="宋体" w:hint="eastAsia"/>
                <w:sz w:val="24"/>
                <w:szCs w:val="24"/>
              </w:rPr>
              <w:t>，</w:t>
            </w:r>
            <w:r w:rsidR="009B0968">
              <w:rPr>
                <w:rFonts w:eastAsia="宋体" w:hint="eastAsia"/>
                <w:sz w:val="24"/>
                <w:szCs w:val="24"/>
              </w:rPr>
              <w:t>达产率将超过</w:t>
            </w:r>
            <w:r w:rsidR="009B0968">
              <w:rPr>
                <w:rFonts w:eastAsia="宋体" w:hint="eastAsia"/>
                <w:sz w:val="24"/>
                <w:szCs w:val="24"/>
              </w:rPr>
              <w:t>8</w:t>
            </w:r>
            <w:r w:rsidR="009B0968">
              <w:rPr>
                <w:rFonts w:eastAsia="宋体"/>
                <w:sz w:val="24"/>
                <w:szCs w:val="24"/>
              </w:rPr>
              <w:t>0%</w:t>
            </w:r>
            <w:r w:rsidR="009B0968">
              <w:rPr>
                <w:rFonts w:eastAsia="宋体" w:hint="eastAsia"/>
                <w:sz w:val="24"/>
                <w:szCs w:val="24"/>
              </w:rPr>
              <w:t>。</w:t>
            </w:r>
          </w:p>
          <w:p w14:paraId="5ED894BF" w14:textId="77777777" w:rsidR="009B0968" w:rsidRDefault="009B0968" w:rsidP="00FC6EBA">
            <w:pPr>
              <w:spacing w:line="360" w:lineRule="auto"/>
              <w:ind w:firstLine="480"/>
              <w:rPr>
                <w:rFonts w:eastAsia="宋体"/>
                <w:sz w:val="24"/>
                <w:szCs w:val="24"/>
              </w:rPr>
            </w:pPr>
          </w:p>
          <w:p w14:paraId="284363F0" w14:textId="129E4AF3" w:rsidR="003267A7" w:rsidRPr="003267A7" w:rsidRDefault="003267A7" w:rsidP="003267A7">
            <w:pPr>
              <w:spacing w:line="360" w:lineRule="auto"/>
              <w:ind w:firstLine="480"/>
              <w:rPr>
                <w:rFonts w:eastAsia="宋体"/>
                <w:sz w:val="24"/>
                <w:szCs w:val="24"/>
              </w:rPr>
            </w:pPr>
            <w:r>
              <w:rPr>
                <w:rFonts w:eastAsia="宋体"/>
                <w:sz w:val="24"/>
                <w:szCs w:val="24"/>
              </w:rPr>
              <w:t>8</w:t>
            </w:r>
            <w:r>
              <w:rPr>
                <w:rFonts w:eastAsia="宋体" w:hint="eastAsia"/>
                <w:sz w:val="24"/>
                <w:szCs w:val="24"/>
              </w:rPr>
              <w:t>、请问公司</w:t>
            </w:r>
            <w:r w:rsidRPr="003267A7">
              <w:rPr>
                <w:rFonts w:eastAsia="宋体" w:hint="eastAsia"/>
                <w:sz w:val="24"/>
                <w:szCs w:val="24"/>
              </w:rPr>
              <w:t>未来单吨盈利会降低到多少算合理水平</w:t>
            </w:r>
            <w:r>
              <w:rPr>
                <w:rFonts w:eastAsia="宋体" w:hint="eastAsia"/>
                <w:sz w:val="24"/>
                <w:szCs w:val="24"/>
              </w:rPr>
              <w:t>？</w:t>
            </w:r>
          </w:p>
          <w:p w14:paraId="3C5DC3C2" w14:textId="3573E6AB" w:rsidR="003267A7" w:rsidRPr="003267A7" w:rsidRDefault="006E064B" w:rsidP="003267A7">
            <w:pPr>
              <w:spacing w:line="360" w:lineRule="auto"/>
              <w:ind w:firstLine="480"/>
              <w:rPr>
                <w:rFonts w:eastAsia="宋体"/>
                <w:sz w:val="24"/>
                <w:szCs w:val="24"/>
              </w:rPr>
            </w:pPr>
            <w:r>
              <w:rPr>
                <w:rFonts w:eastAsia="宋体" w:hint="eastAsia"/>
                <w:sz w:val="24"/>
                <w:szCs w:val="24"/>
              </w:rPr>
              <w:t>回复：</w:t>
            </w:r>
            <w:r w:rsidR="003267A7" w:rsidRPr="00CB086C">
              <w:rPr>
                <w:rFonts w:eastAsia="宋体"/>
                <w:sz w:val="24"/>
                <w:szCs w:val="24"/>
              </w:rPr>
              <w:t>感谢您的关注！</w:t>
            </w:r>
            <w:r w:rsidR="003267A7" w:rsidRPr="003267A7">
              <w:rPr>
                <w:rFonts w:eastAsia="宋体" w:hint="eastAsia"/>
                <w:sz w:val="24"/>
                <w:szCs w:val="24"/>
              </w:rPr>
              <w:t>行业扩产速度快，但公司已经放缓了扩产速度，目前行业内主流厂家都把产能尤其是国内产能建设速度放缓，逐步把产能放到海外，满足全球客户需求。</w:t>
            </w:r>
          </w:p>
          <w:p w14:paraId="742BAD95" w14:textId="0BFAB923" w:rsidR="003267A7" w:rsidRPr="003267A7" w:rsidRDefault="003267A7" w:rsidP="003267A7">
            <w:pPr>
              <w:spacing w:line="360" w:lineRule="auto"/>
              <w:ind w:firstLine="480"/>
              <w:rPr>
                <w:rFonts w:eastAsia="宋体"/>
                <w:sz w:val="24"/>
                <w:szCs w:val="24"/>
              </w:rPr>
            </w:pPr>
            <w:r w:rsidRPr="003267A7">
              <w:rPr>
                <w:rFonts w:eastAsia="宋体" w:hint="eastAsia"/>
                <w:sz w:val="24"/>
                <w:szCs w:val="24"/>
              </w:rPr>
              <w:t>单吨盈利水平</w:t>
            </w:r>
            <w:r w:rsidR="007073CA">
              <w:rPr>
                <w:rFonts w:eastAsia="宋体" w:hint="eastAsia"/>
                <w:sz w:val="24"/>
                <w:szCs w:val="24"/>
              </w:rPr>
              <w:t>，上半年</w:t>
            </w:r>
            <w:r w:rsidRPr="003267A7">
              <w:rPr>
                <w:rFonts w:eastAsia="宋体" w:hint="eastAsia"/>
                <w:sz w:val="24"/>
                <w:szCs w:val="24"/>
              </w:rPr>
              <w:t>因为印尼项目的成功，资源成本上有</w:t>
            </w:r>
            <w:r w:rsidR="007073CA">
              <w:rPr>
                <w:rFonts w:eastAsia="宋体" w:hint="eastAsia"/>
                <w:sz w:val="24"/>
                <w:szCs w:val="24"/>
              </w:rPr>
              <w:t>重组</w:t>
            </w:r>
            <w:r w:rsidRPr="003267A7">
              <w:rPr>
                <w:rFonts w:eastAsia="宋体" w:hint="eastAsia"/>
                <w:sz w:val="24"/>
                <w:szCs w:val="24"/>
              </w:rPr>
              <w:t>保障，</w:t>
            </w:r>
            <w:r w:rsidR="007073CA">
              <w:rPr>
                <w:rFonts w:eastAsia="宋体" w:hint="eastAsia"/>
                <w:sz w:val="24"/>
                <w:szCs w:val="24"/>
              </w:rPr>
              <w:t>对部分下游客户</w:t>
            </w:r>
            <w:r w:rsidRPr="003267A7">
              <w:rPr>
                <w:rFonts w:eastAsia="宋体" w:hint="eastAsia"/>
                <w:sz w:val="24"/>
                <w:szCs w:val="24"/>
              </w:rPr>
              <w:t>进行</w:t>
            </w:r>
            <w:r w:rsidR="007073CA">
              <w:rPr>
                <w:rFonts w:eastAsia="宋体" w:hint="eastAsia"/>
                <w:sz w:val="24"/>
                <w:szCs w:val="24"/>
              </w:rPr>
              <w:t>了一定</w:t>
            </w:r>
            <w:r w:rsidR="007073CA">
              <w:rPr>
                <w:rFonts w:eastAsia="宋体" w:hint="eastAsia"/>
                <w:sz w:val="24"/>
                <w:szCs w:val="24"/>
              </w:rPr>
              <w:lastRenderedPageBreak/>
              <w:t>程度的</w:t>
            </w:r>
            <w:r w:rsidRPr="003267A7">
              <w:rPr>
                <w:rFonts w:eastAsia="宋体" w:hint="eastAsia"/>
                <w:sz w:val="24"/>
                <w:szCs w:val="24"/>
              </w:rPr>
              <w:t>让利，</w:t>
            </w:r>
            <w:r w:rsidR="007073CA">
              <w:rPr>
                <w:rFonts w:eastAsia="宋体" w:hint="eastAsia"/>
                <w:sz w:val="24"/>
                <w:szCs w:val="24"/>
              </w:rPr>
              <w:t>但已经达到我们让利的底线，后面让利幅度将收窄</w:t>
            </w:r>
            <w:r w:rsidRPr="003267A7">
              <w:rPr>
                <w:rFonts w:eastAsia="宋体" w:hint="eastAsia"/>
                <w:sz w:val="24"/>
                <w:szCs w:val="24"/>
              </w:rPr>
              <w:t>。</w:t>
            </w:r>
            <w:r>
              <w:rPr>
                <w:rFonts w:eastAsia="宋体" w:hint="eastAsia"/>
                <w:sz w:val="24"/>
                <w:szCs w:val="24"/>
              </w:rPr>
              <w:t>公司也持续进行</w:t>
            </w:r>
            <w:r w:rsidRPr="003267A7">
              <w:rPr>
                <w:rFonts w:eastAsia="宋体" w:hint="eastAsia"/>
                <w:sz w:val="24"/>
                <w:szCs w:val="24"/>
              </w:rPr>
              <w:t>新产品开发，以保证产品单吨盈利</w:t>
            </w:r>
            <w:r>
              <w:rPr>
                <w:rFonts w:eastAsia="宋体" w:hint="eastAsia"/>
                <w:sz w:val="24"/>
                <w:szCs w:val="24"/>
              </w:rPr>
              <w:t>。</w:t>
            </w:r>
          </w:p>
          <w:p w14:paraId="4AAF319A" w14:textId="77777777" w:rsidR="003267A7" w:rsidRPr="003267A7" w:rsidRDefault="003267A7" w:rsidP="003267A7">
            <w:pPr>
              <w:spacing w:line="360" w:lineRule="auto"/>
              <w:ind w:firstLine="480"/>
              <w:rPr>
                <w:rFonts w:eastAsia="宋体"/>
                <w:sz w:val="24"/>
                <w:szCs w:val="24"/>
              </w:rPr>
            </w:pPr>
          </w:p>
          <w:p w14:paraId="3C1061D2" w14:textId="43F5E1B9" w:rsidR="003267A7" w:rsidRPr="003267A7" w:rsidRDefault="003267A7" w:rsidP="003267A7">
            <w:pPr>
              <w:spacing w:line="360" w:lineRule="auto"/>
              <w:ind w:firstLine="480"/>
              <w:rPr>
                <w:rFonts w:eastAsia="宋体"/>
                <w:sz w:val="24"/>
                <w:szCs w:val="24"/>
              </w:rPr>
            </w:pPr>
            <w:r>
              <w:rPr>
                <w:rFonts w:eastAsia="宋体"/>
                <w:sz w:val="24"/>
                <w:szCs w:val="24"/>
              </w:rPr>
              <w:t>9</w:t>
            </w:r>
            <w:r>
              <w:rPr>
                <w:rFonts w:eastAsia="宋体" w:hint="eastAsia"/>
                <w:sz w:val="24"/>
                <w:szCs w:val="24"/>
              </w:rPr>
              <w:t>、</w:t>
            </w:r>
            <w:r w:rsidRPr="003267A7">
              <w:rPr>
                <w:rFonts w:eastAsia="宋体" w:hint="eastAsia"/>
                <w:sz w:val="24"/>
                <w:szCs w:val="24"/>
              </w:rPr>
              <w:t>印尼政府本月暂停签发生产配额对公司矿的影响</w:t>
            </w:r>
          </w:p>
          <w:p w14:paraId="1CE0A2B5" w14:textId="4DBBFEE5" w:rsidR="003267A7" w:rsidRDefault="006E064B" w:rsidP="003267A7">
            <w:pPr>
              <w:spacing w:line="360" w:lineRule="auto"/>
              <w:ind w:firstLine="480"/>
              <w:rPr>
                <w:rFonts w:eastAsia="宋体"/>
                <w:sz w:val="24"/>
                <w:szCs w:val="24"/>
              </w:rPr>
            </w:pPr>
            <w:r>
              <w:rPr>
                <w:rFonts w:eastAsia="宋体" w:hint="eastAsia"/>
                <w:sz w:val="24"/>
                <w:szCs w:val="24"/>
              </w:rPr>
              <w:t>回复：</w:t>
            </w:r>
            <w:r w:rsidRPr="00CB086C">
              <w:rPr>
                <w:rFonts w:eastAsia="宋体"/>
                <w:sz w:val="24"/>
                <w:szCs w:val="24"/>
              </w:rPr>
              <w:t>感谢您的关注！</w:t>
            </w:r>
            <w:r>
              <w:rPr>
                <w:rFonts w:eastAsia="宋体" w:hint="eastAsia"/>
                <w:sz w:val="24"/>
                <w:szCs w:val="24"/>
              </w:rPr>
              <w:t>事件</w:t>
            </w:r>
            <w:r w:rsidR="003267A7" w:rsidRPr="003267A7">
              <w:rPr>
                <w:rFonts w:eastAsia="宋体" w:hint="eastAsia"/>
                <w:sz w:val="24"/>
                <w:szCs w:val="24"/>
              </w:rPr>
              <w:t>对公司影响不大，政策主要针对</w:t>
            </w:r>
            <w:r w:rsidR="003267A7" w:rsidRPr="003267A7">
              <w:rPr>
                <w:rFonts w:eastAsia="宋体" w:hint="eastAsia"/>
                <w:sz w:val="24"/>
                <w:szCs w:val="24"/>
              </w:rPr>
              <w:t>NPI</w:t>
            </w:r>
            <w:r w:rsidR="003267A7" w:rsidRPr="003267A7">
              <w:rPr>
                <w:rFonts w:eastAsia="宋体" w:hint="eastAsia"/>
                <w:sz w:val="24"/>
                <w:szCs w:val="24"/>
              </w:rPr>
              <w:t>方向，</w:t>
            </w:r>
            <w:r w:rsidR="003267A7">
              <w:rPr>
                <w:rFonts w:eastAsia="宋体" w:hint="eastAsia"/>
                <w:sz w:val="24"/>
                <w:szCs w:val="24"/>
              </w:rPr>
              <w:t>对</w:t>
            </w:r>
            <w:r w:rsidR="003267A7" w:rsidRPr="003267A7">
              <w:rPr>
                <w:rFonts w:eastAsia="宋体" w:hint="eastAsia"/>
                <w:sz w:val="24"/>
                <w:szCs w:val="24"/>
              </w:rPr>
              <w:t>使用低品位矿</w:t>
            </w:r>
            <w:r w:rsidR="003267A7">
              <w:rPr>
                <w:rFonts w:eastAsia="宋体" w:hint="eastAsia"/>
                <w:sz w:val="24"/>
                <w:szCs w:val="24"/>
              </w:rPr>
              <w:t>的湿法方向</w:t>
            </w:r>
            <w:r w:rsidR="003267A7" w:rsidRPr="003267A7">
              <w:rPr>
                <w:rFonts w:eastAsia="宋体" w:hint="eastAsia"/>
                <w:sz w:val="24"/>
                <w:szCs w:val="24"/>
              </w:rPr>
              <w:t>没有影响。</w:t>
            </w:r>
          </w:p>
          <w:p w14:paraId="562CBDBF" w14:textId="77777777" w:rsidR="003267A7" w:rsidRPr="003267A7" w:rsidRDefault="003267A7" w:rsidP="003267A7">
            <w:pPr>
              <w:spacing w:line="360" w:lineRule="auto"/>
              <w:ind w:firstLine="480"/>
              <w:rPr>
                <w:rFonts w:eastAsia="宋体"/>
                <w:sz w:val="24"/>
                <w:szCs w:val="24"/>
              </w:rPr>
            </w:pPr>
          </w:p>
          <w:p w14:paraId="58A99A0A" w14:textId="42B622AA" w:rsidR="009B0968" w:rsidRDefault="006E064B" w:rsidP="00FC6EBA">
            <w:pPr>
              <w:spacing w:line="360" w:lineRule="auto"/>
              <w:ind w:firstLine="480"/>
              <w:rPr>
                <w:rFonts w:eastAsia="宋体"/>
                <w:sz w:val="24"/>
                <w:szCs w:val="24"/>
              </w:rPr>
            </w:pPr>
            <w:r>
              <w:rPr>
                <w:rFonts w:eastAsia="宋体"/>
                <w:sz w:val="24"/>
                <w:szCs w:val="24"/>
              </w:rPr>
              <w:t>10</w:t>
            </w:r>
            <w:r>
              <w:rPr>
                <w:rFonts w:eastAsia="宋体" w:hint="eastAsia"/>
                <w:sz w:val="24"/>
                <w:szCs w:val="24"/>
              </w:rPr>
              <w:t>、</w:t>
            </w:r>
            <w:r w:rsidR="00CD0FE0">
              <w:rPr>
                <w:rFonts w:eastAsia="宋体" w:hint="eastAsia"/>
                <w:sz w:val="24"/>
                <w:szCs w:val="24"/>
              </w:rPr>
              <w:t>请问公司关于全年的经营规划？</w:t>
            </w:r>
          </w:p>
          <w:p w14:paraId="4CAD258B" w14:textId="542B499E" w:rsidR="00CD0FE0" w:rsidRPr="00CB086C" w:rsidRDefault="006E064B" w:rsidP="00FC6EBA">
            <w:pPr>
              <w:spacing w:line="360" w:lineRule="auto"/>
              <w:ind w:firstLine="480"/>
              <w:rPr>
                <w:rFonts w:eastAsia="宋体"/>
                <w:sz w:val="24"/>
                <w:szCs w:val="24"/>
              </w:rPr>
            </w:pPr>
            <w:r>
              <w:rPr>
                <w:rFonts w:eastAsia="宋体" w:hint="eastAsia"/>
                <w:sz w:val="24"/>
                <w:szCs w:val="24"/>
              </w:rPr>
              <w:t>回复：</w:t>
            </w:r>
            <w:r w:rsidR="00CD0FE0" w:rsidRPr="00CD0FE0">
              <w:rPr>
                <w:rFonts w:eastAsia="宋体" w:hint="eastAsia"/>
                <w:sz w:val="24"/>
                <w:szCs w:val="24"/>
              </w:rPr>
              <w:t>2023</w:t>
            </w:r>
            <w:r w:rsidR="00CD0FE0" w:rsidRPr="00CD0FE0">
              <w:rPr>
                <w:rFonts w:eastAsia="宋体" w:hint="eastAsia"/>
                <w:sz w:val="24"/>
                <w:szCs w:val="24"/>
              </w:rPr>
              <w:t>年下半年，公司各项业务走向复苏通道，全年努力完成</w:t>
            </w:r>
            <w:r w:rsidR="00CD0FE0" w:rsidRPr="00CD0FE0">
              <w:rPr>
                <w:rFonts w:eastAsia="宋体" w:hint="eastAsia"/>
                <w:sz w:val="24"/>
                <w:szCs w:val="24"/>
              </w:rPr>
              <w:t>360</w:t>
            </w:r>
            <w:r w:rsidR="00CD0FE0" w:rsidRPr="00CD0FE0">
              <w:rPr>
                <w:rFonts w:eastAsia="宋体" w:hint="eastAsia"/>
                <w:sz w:val="24"/>
                <w:szCs w:val="24"/>
              </w:rPr>
              <w:t>亿元销售收入的基本目标，努力扭转业绩下滑。三元前驱体将持续放量，维持</w:t>
            </w:r>
            <w:r w:rsidR="00CD0FE0" w:rsidRPr="00CD0FE0">
              <w:rPr>
                <w:rFonts w:eastAsia="宋体" w:hint="eastAsia"/>
                <w:sz w:val="24"/>
                <w:szCs w:val="24"/>
              </w:rPr>
              <w:t>18</w:t>
            </w:r>
            <w:r w:rsidR="00CD0FE0" w:rsidRPr="00CD0FE0">
              <w:rPr>
                <w:rFonts w:eastAsia="宋体" w:hint="eastAsia"/>
                <w:sz w:val="24"/>
                <w:szCs w:val="24"/>
              </w:rPr>
              <w:t>万吨以上的出货量；格林美（江苏）四氧化三钴满产恢复生产，四氧化三钴全年销售冲击</w:t>
            </w:r>
            <w:r w:rsidR="00CD0FE0" w:rsidRPr="00CD0FE0">
              <w:rPr>
                <w:rFonts w:eastAsia="宋体" w:hint="eastAsia"/>
                <w:sz w:val="24"/>
                <w:szCs w:val="24"/>
              </w:rPr>
              <w:t>13,000</w:t>
            </w:r>
            <w:r w:rsidR="00CD0FE0" w:rsidRPr="00CD0FE0">
              <w:rPr>
                <w:rFonts w:eastAsia="宋体" w:hint="eastAsia"/>
                <w:sz w:val="24"/>
                <w:szCs w:val="24"/>
              </w:rPr>
              <w:t>吨销量；动力电池回收维持高速增量，全年回收量完成</w:t>
            </w:r>
            <w:r w:rsidR="00CD0FE0" w:rsidRPr="00CD0FE0">
              <w:rPr>
                <w:rFonts w:eastAsia="宋体" w:hint="eastAsia"/>
                <w:sz w:val="24"/>
                <w:szCs w:val="24"/>
              </w:rPr>
              <w:t>3.0</w:t>
            </w:r>
            <w:r w:rsidR="00CD0FE0" w:rsidRPr="00CD0FE0">
              <w:rPr>
                <w:rFonts w:eastAsia="宋体" w:hint="eastAsia"/>
                <w:sz w:val="24"/>
                <w:szCs w:val="24"/>
              </w:rPr>
              <w:t>万吨以上并实现</w:t>
            </w:r>
            <w:r w:rsidR="00CD0FE0" w:rsidRPr="00CD0FE0">
              <w:rPr>
                <w:rFonts w:eastAsia="宋体" w:hint="eastAsia"/>
                <w:sz w:val="24"/>
                <w:szCs w:val="24"/>
              </w:rPr>
              <w:t>15</w:t>
            </w:r>
            <w:r w:rsidR="00CD0FE0" w:rsidRPr="00CD0FE0">
              <w:rPr>
                <w:rFonts w:eastAsia="宋体" w:hint="eastAsia"/>
                <w:sz w:val="24"/>
                <w:szCs w:val="24"/>
              </w:rPr>
              <w:t>亿元以上销售收入，其中碳酸锂全年产量超过</w:t>
            </w:r>
            <w:r w:rsidR="00CD0FE0" w:rsidRPr="00CD0FE0">
              <w:rPr>
                <w:rFonts w:eastAsia="宋体" w:hint="eastAsia"/>
                <w:sz w:val="24"/>
                <w:szCs w:val="24"/>
              </w:rPr>
              <w:t>3,000</w:t>
            </w:r>
            <w:r w:rsidR="00CD0FE0" w:rsidRPr="00CD0FE0">
              <w:rPr>
                <w:rFonts w:eastAsia="宋体" w:hint="eastAsia"/>
                <w:sz w:val="24"/>
                <w:szCs w:val="24"/>
              </w:rPr>
              <w:t>吨以上；印尼镍资源下半年生产</w:t>
            </w:r>
            <w:r w:rsidR="00CD0FE0" w:rsidRPr="00CD0FE0">
              <w:rPr>
                <w:rFonts w:eastAsia="宋体" w:hint="eastAsia"/>
                <w:sz w:val="24"/>
                <w:szCs w:val="24"/>
              </w:rPr>
              <w:t>16,000</w:t>
            </w:r>
            <w:r w:rsidR="00CD0FE0" w:rsidRPr="00CD0FE0">
              <w:rPr>
                <w:rFonts w:eastAsia="宋体" w:hint="eastAsia"/>
                <w:sz w:val="24"/>
                <w:szCs w:val="24"/>
              </w:rPr>
              <w:t>金吨镍，全年完成</w:t>
            </w:r>
            <w:r w:rsidR="00CD0FE0" w:rsidRPr="00CD0FE0">
              <w:rPr>
                <w:rFonts w:eastAsia="宋体" w:hint="eastAsia"/>
                <w:sz w:val="24"/>
                <w:szCs w:val="24"/>
              </w:rPr>
              <w:t>26,000</w:t>
            </w:r>
            <w:r w:rsidR="00CD0FE0" w:rsidRPr="00CD0FE0">
              <w:rPr>
                <w:rFonts w:eastAsia="宋体" w:hint="eastAsia"/>
                <w:sz w:val="24"/>
                <w:szCs w:val="24"/>
              </w:rPr>
              <w:t>金吨镍的产量的既定目标。</w:t>
            </w:r>
          </w:p>
        </w:tc>
      </w:tr>
      <w:tr w:rsidR="00087219" w:rsidRPr="00CB086C" w14:paraId="6A83F266" w14:textId="77777777" w:rsidTr="00AB1AEE">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19199BAB" w14:textId="77777777" w:rsidR="00087219" w:rsidRPr="00CB086C" w:rsidRDefault="00C92885">
            <w:pPr>
              <w:spacing w:line="360" w:lineRule="auto"/>
              <w:ind w:firstLineChars="0" w:firstLine="0"/>
              <w:rPr>
                <w:rFonts w:eastAsia="宋体"/>
                <w:b/>
                <w:iCs/>
                <w:color w:val="000000"/>
                <w:sz w:val="24"/>
                <w:szCs w:val="24"/>
              </w:rPr>
            </w:pPr>
            <w:r w:rsidRPr="00CB086C">
              <w:rPr>
                <w:rFonts w:eastAsia="宋体"/>
                <w:b/>
                <w:iCs/>
                <w:color w:val="000000"/>
                <w:sz w:val="24"/>
                <w:szCs w:val="24"/>
              </w:rPr>
              <w:lastRenderedPageBreak/>
              <w:t>关于本次活动是否涉及应披露重大信息的说明</w:t>
            </w:r>
          </w:p>
        </w:tc>
        <w:tc>
          <w:tcPr>
            <w:tcW w:w="3379" w:type="pct"/>
            <w:tcBorders>
              <w:top w:val="single" w:sz="4" w:space="0" w:color="auto"/>
              <w:left w:val="single" w:sz="4" w:space="0" w:color="auto"/>
              <w:bottom w:val="single" w:sz="4" w:space="0" w:color="auto"/>
              <w:right w:val="single" w:sz="4" w:space="0" w:color="auto"/>
            </w:tcBorders>
            <w:shd w:val="clear" w:color="auto" w:fill="auto"/>
          </w:tcPr>
          <w:p w14:paraId="0675A692" w14:textId="77777777" w:rsidR="00087219" w:rsidRPr="00CB086C" w:rsidRDefault="00C92885">
            <w:pPr>
              <w:spacing w:line="360" w:lineRule="auto"/>
              <w:ind w:firstLineChars="0" w:firstLine="0"/>
              <w:rPr>
                <w:rFonts w:eastAsia="宋体"/>
                <w:bCs/>
                <w:iCs/>
                <w:color w:val="000000"/>
                <w:sz w:val="24"/>
                <w:szCs w:val="24"/>
              </w:rPr>
            </w:pPr>
            <w:r w:rsidRPr="00CB086C">
              <w:rPr>
                <w:rFonts w:eastAsia="宋体"/>
                <w:bCs/>
                <w:iCs/>
                <w:color w:val="000000"/>
                <w:sz w:val="24"/>
                <w:szCs w:val="24"/>
              </w:rPr>
              <w:t>无</w:t>
            </w:r>
          </w:p>
        </w:tc>
      </w:tr>
      <w:tr w:rsidR="00087219" w:rsidRPr="00CB086C" w14:paraId="11B6332B" w14:textId="77777777" w:rsidTr="00AB1AEE">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62F71835" w14:textId="77777777" w:rsidR="00087219" w:rsidRPr="00CB086C" w:rsidRDefault="00C92885">
            <w:pPr>
              <w:spacing w:line="360" w:lineRule="auto"/>
              <w:ind w:firstLineChars="0" w:firstLine="0"/>
              <w:rPr>
                <w:rFonts w:eastAsia="宋体"/>
                <w:b/>
                <w:iCs/>
                <w:color w:val="000000"/>
                <w:sz w:val="24"/>
                <w:szCs w:val="24"/>
              </w:rPr>
            </w:pPr>
            <w:r w:rsidRPr="00CB086C">
              <w:rPr>
                <w:rFonts w:eastAsia="宋体"/>
                <w:b/>
                <w:iCs/>
                <w:color w:val="000000"/>
                <w:sz w:val="24"/>
                <w:szCs w:val="24"/>
              </w:rPr>
              <w:t>活动过程中所使用的演示文稿、提供的文档等附件（如有，可作为附件）</w:t>
            </w:r>
          </w:p>
        </w:tc>
        <w:tc>
          <w:tcPr>
            <w:tcW w:w="3379" w:type="pct"/>
            <w:tcBorders>
              <w:top w:val="single" w:sz="4" w:space="0" w:color="auto"/>
              <w:left w:val="single" w:sz="4" w:space="0" w:color="auto"/>
              <w:bottom w:val="single" w:sz="4" w:space="0" w:color="auto"/>
              <w:right w:val="single" w:sz="4" w:space="0" w:color="auto"/>
            </w:tcBorders>
            <w:shd w:val="clear" w:color="auto" w:fill="auto"/>
          </w:tcPr>
          <w:p w14:paraId="3C688B56" w14:textId="77777777" w:rsidR="00087219" w:rsidRPr="00CB086C" w:rsidRDefault="00C92885">
            <w:pPr>
              <w:spacing w:line="360" w:lineRule="auto"/>
              <w:ind w:firstLineChars="0" w:firstLine="0"/>
              <w:rPr>
                <w:rFonts w:eastAsia="宋体"/>
                <w:bCs/>
                <w:iCs/>
                <w:color w:val="000000"/>
                <w:sz w:val="24"/>
                <w:szCs w:val="24"/>
              </w:rPr>
            </w:pPr>
            <w:r w:rsidRPr="00CB086C">
              <w:rPr>
                <w:rFonts w:eastAsia="宋体"/>
                <w:bCs/>
                <w:iCs/>
                <w:color w:val="000000"/>
                <w:sz w:val="24"/>
                <w:szCs w:val="24"/>
              </w:rPr>
              <w:t>无</w:t>
            </w:r>
          </w:p>
        </w:tc>
      </w:tr>
    </w:tbl>
    <w:p w14:paraId="42350160" w14:textId="77777777" w:rsidR="00087219" w:rsidRPr="00CB086C" w:rsidRDefault="00087219" w:rsidP="00EB5AB5">
      <w:pPr>
        <w:ind w:firstLineChars="0" w:firstLine="0"/>
      </w:pPr>
    </w:p>
    <w:sectPr w:rsidR="00087219" w:rsidRPr="00CB086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5B4E" w14:textId="77777777" w:rsidR="00A70964" w:rsidRDefault="00A70964">
      <w:pPr>
        <w:spacing w:line="240" w:lineRule="auto"/>
        <w:ind w:firstLine="640"/>
      </w:pPr>
      <w:r>
        <w:separator/>
      </w:r>
    </w:p>
  </w:endnote>
  <w:endnote w:type="continuationSeparator" w:id="0">
    <w:p w14:paraId="40EDCEEC" w14:textId="77777777" w:rsidR="00A70964" w:rsidRDefault="00A70964">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3B12" w14:textId="77777777" w:rsidR="00087219" w:rsidRDefault="00087219">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1C03" w14:textId="77777777" w:rsidR="00087219" w:rsidRDefault="00087219">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BCCC" w14:textId="77777777" w:rsidR="00087219" w:rsidRDefault="00087219">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0E20" w14:textId="77777777" w:rsidR="00A70964" w:rsidRDefault="00A70964">
      <w:pPr>
        <w:spacing w:line="240" w:lineRule="auto"/>
        <w:ind w:firstLine="640"/>
      </w:pPr>
      <w:r>
        <w:separator/>
      </w:r>
    </w:p>
  </w:footnote>
  <w:footnote w:type="continuationSeparator" w:id="0">
    <w:p w14:paraId="044696F1" w14:textId="77777777" w:rsidR="00A70964" w:rsidRDefault="00A70964">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1481" w14:textId="77777777" w:rsidR="00087219" w:rsidRDefault="00087219">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9CA3" w14:textId="77777777" w:rsidR="00087219" w:rsidRDefault="00087219">
    <w:pPr>
      <w:pStyle w:val="ab"/>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1030" w14:textId="77777777" w:rsidR="00087219" w:rsidRDefault="00087219">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7DA206"/>
    <w:multiLevelType w:val="singleLevel"/>
    <w:tmpl w:val="D37DA206"/>
    <w:lvl w:ilvl="0">
      <w:start w:val="1"/>
      <w:numFmt w:val="decimal"/>
      <w:suff w:val="nothing"/>
      <w:lvlText w:val="%1、"/>
      <w:lvlJc w:val="left"/>
    </w:lvl>
  </w:abstractNum>
  <w:abstractNum w:abstractNumId="1" w15:restartNumberingAfterBreak="0">
    <w:nsid w:val="7F860103"/>
    <w:multiLevelType w:val="hybridMultilevel"/>
    <w:tmpl w:val="A6C8BF4A"/>
    <w:lvl w:ilvl="0" w:tplc="B2644AFA">
      <w:start w:val="1"/>
      <w:numFmt w:val="decimal"/>
      <w:lvlText w:val="%1、"/>
      <w:lvlJc w:val="left"/>
      <w:pPr>
        <w:ind w:left="840" w:hanging="36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605041897">
    <w:abstractNumId w:val="0"/>
  </w:num>
  <w:num w:numId="2" w16cid:durableId="1672248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mYzZDBmYzFiZjI5NmVkMTdiZDZlNDdhNDAyM2JlZjEifQ=="/>
  </w:docVars>
  <w:rsids>
    <w:rsidRoot w:val="00265BE2"/>
    <w:rsid w:val="00007411"/>
    <w:rsid w:val="0004183C"/>
    <w:rsid w:val="000632E0"/>
    <w:rsid w:val="00073A30"/>
    <w:rsid w:val="00087219"/>
    <w:rsid w:val="000A6521"/>
    <w:rsid w:val="000B1503"/>
    <w:rsid w:val="000C0CED"/>
    <w:rsid w:val="000C2B28"/>
    <w:rsid w:val="000F4BA5"/>
    <w:rsid w:val="000F664D"/>
    <w:rsid w:val="001352AF"/>
    <w:rsid w:val="00143202"/>
    <w:rsid w:val="001A6599"/>
    <w:rsid w:val="001A7BFD"/>
    <w:rsid w:val="001D4079"/>
    <w:rsid w:val="001E4C31"/>
    <w:rsid w:val="001F43CD"/>
    <w:rsid w:val="00214AD0"/>
    <w:rsid w:val="00223F44"/>
    <w:rsid w:val="00265BE2"/>
    <w:rsid w:val="002B38FE"/>
    <w:rsid w:val="002C4A80"/>
    <w:rsid w:val="00307BB5"/>
    <w:rsid w:val="003267A7"/>
    <w:rsid w:val="00347201"/>
    <w:rsid w:val="00362476"/>
    <w:rsid w:val="003703D9"/>
    <w:rsid w:val="003937BB"/>
    <w:rsid w:val="003C6182"/>
    <w:rsid w:val="00406FA7"/>
    <w:rsid w:val="0041511B"/>
    <w:rsid w:val="00461B8F"/>
    <w:rsid w:val="00480F99"/>
    <w:rsid w:val="00490D7D"/>
    <w:rsid w:val="004A4F38"/>
    <w:rsid w:val="004A761C"/>
    <w:rsid w:val="004D564E"/>
    <w:rsid w:val="004F67C3"/>
    <w:rsid w:val="00535DC1"/>
    <w:rsid w:val="00535F13"/>
    <w:rsid w:val="00563E3D"/>
    <w:rsid w:val="00564094"/>
    <w:rsid w:val="00564304"/>
    <w:rsid w:val="00584834"/>
    <w:rsid w:val="0058768B"/>
    <w:rsid w:val="005A3AE8"/>
    <w:rsid w:val="005B785D"/>
    <w:rsid w:val="005C4244"/>
    <w:rsid w:val="005D06C5"/>
    <w:rsid w:val="005D47EF"/>
    <w:rsid w:val="005E4B86"/>
    <w:rsid w:val="005F0156"/>
    <w:rsid w:val="005F7B94"/>
    <w:rsid w:val="006144B4"/>
    <w:rsid w:val="00633133"/>
    <w:rsid w:val="00635D6B"/>
    <w:rsid w:val="00641D15"/>
    <w:rsid w:val="00647062"/>
    <w:rsid w:val="00681959"/>
    <w:rsid w:val="006872F0"/>
    <w:rsid w:val="00692957"/>
    <w:rsid w:val="006C1B9B"/>
    <w:rsid w:val="006C387A"/>
    <w:rsid w:val="006C4255"/>
    <w:rsid w:val="006E064B"/>
    <w:rsid w:val="006E6AFE"/>
    <w:rsid w:val="006F0E9E"/>
    <w:rsid w:val="006F4785"/>
    <w:rsid w:val="006F7496"/>
    <w:rsid w:val="007073CA"/>
    <w:rsid w:val="007106D1"/>
    <w:rsid w:val="0072168F"/>
    <w:rsid w:val="00791327"/>
    <w:rsid w:val="00795EAE"/>
    <w:rsid w:val="007A5E47"/>
    <w:rsid w:val="007C08D1"/>
    <w:rsid w:val="007D7666"/>
    <w:rsid w:val="008129F8"/>
    <w:rsid w:val="008258CE"/>
    <w:rsid w:val="008373CD"/>
    <w:rsid w:val="00881C52"/>
    <w:rsid w:val="008A5847"/>
    <w:rsid w:val="008D650B"/>
    <w:rsid w:val="009070C1"/>
    <w:rsid w:val="009274AD"/>
    <w:rsid w:val="009376AF"/>
    <w:rsid w:val="009636DC"/>
    <w:rsid w:val="00970572"/>
    <w:rsid w:val="009756D2"/>
    <w:rsid w:val="009820A7"/>
    <w:rsid w:val="009B0968"/>
    <w:rsid w:val="009D7B1D"/>
    <w:rsid w:val="009E796A"/>
    <w:rsid w:val="00A0196F"/>
    <w:rsid w:val="00A23ACF"/>
    <w:rsid w:val="00A70964"/>
    <w:rsid w:val="00A764E1"/>
    <w:rsid w:val="00A81DF5"/>
    <w:rsid w:val="00AA1E5C"/>
    <w:rsid w:val="00AB1AEE"/>
    <w:rsid w:val="00AC43AD"/>
    <w:rsid w:val="00AE00C7"/>
    <w:rsid w:val="00AE3B2E"/>
    <w:rsid w:val="00AE41A4"/>
    <w:rsid w:val="00AF12AA"/>
    <w:rsid w:val="00B15665"/>
    <w:rsid w:val="00B24A99"/>
    <w:rsid w:val="00B26AB0"/>
    <w:rsid w:val="00B33084"/>
    <w:rsid w:val="00B743B0"/>
    <w:rsid w:val="00B81CA0"/>
    <w:rsid w:val="00B8653E"/>
    <w:rsid w:val="00B92815"/>
    <w:rsid w:val="00BB059D"/>
    <w:rsid w:val="00BC1F61"/>
    <w:rsid w:val="00BC6A21"/>
    <w:rsid w:val="00BD1CD2"/>
    <w:rsid w:val="00BD7410"/>
    <w:rsid w:val="00C00B9D"/>
    <w:rsid w:val="00C1011D"/>
    <w:rsid w:val="00C10E9F"/>
    <w:rsid w:val="00C34907"/>
    <w:rsid w:val="00C40480"/>
    <w:rsid w:val="00C92885"/>
    <w:rsid w:val="00CB036F"/>
    <w:rsid w:val="00CB086C"/>
    <w:rsid w:val="00CB6306"/>
    <w:rsid w:val="00CD0FE0"/>
    <w:rsid w:val="00CE2E2D"/>
    <w:rsid w:val="00CE32F5"/>
    <w:rsid w:val="00CF0ED5"/>
    <w:rsid w:val="00D22BD6"/>
    <w:rsid w:val="00D36604"/>
    <w:rsid w:val="00D46877"/>
    <w:rsid w:val="00D93119"/>
    <w:rsid w:val="00DA6A19"/>
    <w:rsid w:val="00E00066"/>
    <w:rsid w:val="00E42C1B"/>
    <w:rsid w:val="00E54A0C"/>
    <w:rsid w:val="00E56B76"/>
    <w:rsid w:val="00E57887"/>
    <w:rsid w:val="00E64052"/>
    <w:rsid w:val="00EB5AB5"/>
    <w:rsid w:val="00ED69DF"/>
    <w:rsid w:val="00F03D4A"/>
    <w:rsid w:val="00F05B24"/>
    <w:rsid w:val="00F214AC"/>
    <w:rsid w:val="00F263B1"/>
    <w:rsid w:val="00F3119B"/>
    <w:rsid w:val="00F41FFE"/>
    <w:rsid w:val="00F56BEF"/>
    <w:rsid w:val="00F66140"/>
    <w:rsid w:val="00F76486"/>
    <w:rsid w:val="00F84122"/>
    <w:rsid w:val="00FC6EBA"/>
    <w:rsid w:val="00FD739E"/>
    <w:rsid w:val="00FE50F2"/>
    <w:rsid w:val="00FF3867"/>
    <w:rsid w:val="00FF41CA"/>
    <w:rsid w:val="02E65F3E"/>
    <w:rsid w:val="09AB22A2"/>
    <w:rsid w:val="09BF4FCF"/>
    <w:rsid w:val="09FC434C"/>
    <w:rsid w:val="10AF76D4"/>
    <w:rsid w:val="146E06F4"/>
    <w:rsid w:val="1688192D"/>
    <w:rsid w:val="1B546B7F"/>
    <w:rsid w:val="20481A74"/>
    <w:rsid w:val="24756F41"/>
    <w:rsid w:val="25185C63"/>
    <w:rsid w:val="25BE73FC"/>
    <w:rsid w:val="28EC0471"/>
    <w:rsid w:val="29DC54E8"/>
    <w:rsid w:val="29E40C43"/>
    <w:rsid w:val="2D7D38B9"/>
    <w:rsid w:val="2EAA59FB"/>
    <w:rsid w:val="321624EC"/>
    <w:rsid w:val="36117958"/>
    <w:rsid w:val="362F3A9B"/>
    <w:rsid w:val="38504A98"/>
    <w:rsid w:val="40015F86"/>
    <w:rsid w:val="402308FB"/>
    <w:rsid w:val="431D1C66"/>
    <w:rsid w:val="43855A0B"/>
    <w:rsid w:val="43C2656A"/>
    <w:rsid w:val="4843587B"/>
    <w:rsid w:val="4F407F7F"/>
    <w:rsid w:val="516E4B3D"/>
    <w:rsid w:val="519034AD"/>
    <w:rsid w:val="59AA46BA"/>
    <w:rsid w:val="5F5009D0"/>
    <w:rsid w:val="6149217F"/>
    <w:rsid w:val="63D3549F"/>
    <w:rsid w:val="68566C7A"/>
    <w:rsid w:val="68F23CFA"/>
    <w:rsid w:val="6A9D1368"/>
    <w:rsid w:val="718821F4"/>
    <w:rsid w:val="71B43938"/>
    <w:rsid w:val="72177758"/>
    <w:rsid w:val="738B6BD0"/>
    <w:rsid w:val="792B1353"/>
    <w:rsid w:val="7FA04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7E8D7"/>
  <w15:docId w15:val="{C397E2C0-1F6A-49AF-86DF-9E38950A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60" w:lineRule="exact"/>
      <w:ind w:firstLineChars="200" w:firstLine="200"/>
      <w:jc w:val="both"/>
    </w:pPr>
    <w:rPr>
      <w:rFonts w:eastAsia="仿宋"/>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link w:val="a6"/>
    <w:qFormat/>
    <w:rPr>
      <w:rFonts w:ascii="宋体" w:eastAsia="宋体" w:hAnsi="宋体" w:cs="宋体"/>
      <w:sz w:val="24"/>
      <w:szCs w:val="24"/>
    </w:rPr>
  </w:style>
  <w:style w:type="paragraph" w:styleId="a7">
    <w:name w:val="Balloon Text"/>
    <w:basedOn w:val="a"/>
    <w:link w:val="a8"/>
    <w:uiPriority w:val="99"/>
    <w:semiHidden/>
    <w:unhideWhenUsed/>
    <w:qFormat/>
    <w:pPr>
      <w:spacing w:line="240" w:lineRule="auto"/>
    </w:pPr>
    <w:rPr>
      <w:sz w:val="18"/>
      <w:szCs w:val="18"/>
    </w:rPr>
  </w:style>
  <w:style w:type="paragraph" w:styleId="a9">
    <w:name w:val="footer"/>
    <w:basedOn w:val="a"/>
    <w:link w:val="aa"/>
    <w:qFormat/>
    <w:pPr>
      <w:tabs>
        <w:tab w:val="center" w:pos="4153"/>
        <w:tab w:val="right" w:pos="8306"/>
      </w:tabs>
      <w:snapToGrid w:val="0"/>
      <w:spacing w:line="240" w:lineRule="atLeast"/>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spacing w:line="240" w:lineRule="atLeast"/>
      <w:jc w:val="center"/>
    </w:pPr>
    <w:rPr>
      <w:sz w:val="18"/>
      <w:szCs w:val="18"/>
    </w:rPr>
  </w:style>
  <w:style w:type="paragraph" w:styleId="ad">
    <w:name w:val="annotation subject"/>
    <w:basedOn w:val="a3"/>
    <w:next w:val="a3"/>
    <w:link w:val="ae"/>
    <w:uiPriority w:val="99"/>
    <w:semiHidden/>
    <w:unhideWhenUsed/>
    <w:qFormat/>
    <w:rPr>
      <w:b/>
      <w:bCs/>
    </w:rPr>
  </w:style>
  <w:style w:type="paragraph" w:styleId="af">
    <w:name w:val="Body Text First Indent"/>
    <w:basedOn w:val="a5"/>
    <w:link w:val="af0"/>
    <w:uiPriority w:val="99"/>
    <w:unhideWhenUsed/>
    <w:qFormat/>
    <w:pPr>
      <w:spacing w:after="120" w:line="240" w:lineRule="auto"/>
      <w:ind w:firstLineChars="100" w:firstLine="420"/>
    </w:pPr>
    <w:rPr>
      <w:rFonts w:asciiTheme="minorHAnsi" w:eastAsiaTheme="minorEastAsia" w:hAnsiTheme="minorHAnsi" w:cstheme="minorBidi"/>
      <w:sz w:val="21"/>
    </w:rPr>
  </w:style>
  <w:style w:type="character" w:styleId="af1">
    <w:name w:val="annotation reference"/>
    <w:basedOn w:val="a0"/>
    <w:uiPriority w:val="99"/>
    <w:semiHidden/>
    <w:unhideWhenUsed/>
    <w:qFormat/>
    <w:rPr>
      <w:sz w:val="21"/>
      <w:szCs w:val="21"/>
    </w:rPr>
  </w:style>
  <w:style w:type="character" w:customStyle="1" w:styleId="a4">
    <w:name w:val="批注文字 字符"/>
    <w:basedOn w:val="a0"/>
    <w:link w:val="a3"/>
    <w:qFormat/>
    <w:rPr>
      <w:rFonts w:ascii="Times New Roman" w:eastAsia="仿宋" w:hAnsi="Times New Roman" w:cs="Times New Roman"/>
      <w:sz w:val="32"/>
      <w:szCs w:val="20"/>
    </w:rPr>
  </w:style>
  <w:style w:type="character" w:customStyle="1" w:styleId="a6">
    <w:name w:val="正文文本 字符"/>
    <w:basedOn w:val="a0"/>
    <w:link w:val="a5"/>
    <w:qFormat/>
    <w:rPr>
      <w:rFonts w:ascii="宋体" w:eastAsia="宋体" w:hAnsi="宋体" w:cs="宋体"/>
      <w:sz w:val="24"/>
      <w:szCs w:val="24"/>
    </w:rPr>
  </w:style>
  <w:style w:type="character" w:customStyle="1" w:styleId="aa">
    <w:name w:val="页脚 字符"/>
    <w:basedOn w:val="a0"/>
    <w:link w:val="a9"/>
    <w:qFormat/>
    <w:rPr>
      <w:rFonts w:ascii="Times New Roman" w:eastAsia="仿宋" w:hAnsi="Times New Roman" w:cs="Times New Roman"/>
      <w:sz w:val="18"/>
      <w:szCs w:val="18"/>
    </w:rPr>
  </w:style>
  <w:style w:type="character" w:customStyle="1" w:styleId="ac">
    <w:name w:val="页眉 字符"/>
    <w:basedOn w:val="a0"/>
    <w:link w:val="ab"/>
    <w:qFormat/>
    <w:rPr>
      <w:rFonts w:ascii="Times New Roman" w:eastAsia="仿宋" w:hAnsi="Times New Roman" w:cs="Times New Roman"/>
      <w:sz w:val="18"/>
      <w:szCs w:val="18"/>
    </w:rPr>
  </w:style>
  <w:style w:type="paragraph" w:styleId="af2">
    <w:name w:val="List Paragraph"/>
    <w:basedOn w:val="a"/>
    <w:uiPriority w:val="34"/>
    <w:unhideWhenUsed/>
    <w:qFormat/>
    <w:pPr>
      <w:ind w:firstLine="420"/>
    </w:pPr>
  </w:style>
  <w:style w:type="character" w:customStyle="1" w:styleId="ae">
    <w:name w:val="批注主题 字符"/>
    <w:basedOn w:val="a4"/>
    <w:link w:val="ad"/>
    <w:uiPriority w:val="99"/>
    <w:semiHidden/>
    <w:qFormat/>
    <w:rPr>
      <w:rFonts w:ascii="Times New Roman" w:eastAsia="仿宋" w:hAnsi="Times New Roman" w:cs="Times New Roman"/>
      <w:b/>
      <w:bCs/>
      <w:kern w:val="2"/>
      <w:sz w:val="32"/>
      <w:szCs w:val="20"/>
    </w:rPr>
  </w:style>
  <w:style w:type="character" w:customStyle="1" w:styleId="a8">
    <w:name w:val="批注框文本 字符"/>
    <w:basedOn w:val="a0"/>
    <w:link w:val="a7"/>
    <w:uiPriority w:val="99"/>
    <w:semiHidden/>
    <w:qFormat/>
    <w:rPr>
      <w:rFonts w:eastAsia="仿宋"/>
      <w:kern w:val="2"/>
      <w:sz w:val="18"/>
      <w:szCs w:val="18"/>
    </w:rPr>
  </w:style>
  <w:style w:type="character" w:customStyle="1" w:styleId="af0">
    <w:name w:val="正文文本首行缩进 字符"/>
    <w:basedOn w:val="a6"/>
    <w:link w:val="af"/>
    <w:uiPriority w:val="99"/>
    <w:rPr>
      <w:rFonts w:asciiTheme="minorHAnsi" w:eastAsiaTheme="minorEastAsia" w:hAnsiTheme="minorHAnsi" w:cstheme="minorBidi"/>
      <w:kern w:val="2"/>
      <w:sz w:val="21"/>
      <w:szCs w:val="24"/>
    </w:rPr>
  </w:style>
  <w:style w:type="paragraph" w:styleId="af3">
    <w:name w:val="Revision"/>
    <w:hidden/>
    <w:uiPriority w:val="99"/>
    <w:semiHidden/>
    <w:rsid w:val="008258CE"/>
    <w:rPr>
      <w:rFonts w:eastAsia="仿宋"/>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5925">
      <w:bodyDiv w:val="1"/>
      <w:marLeft w:val="0"/>
      <w:marRight w:val="0"/>
      <w:marTop w:val="0"/>
      <w:marBottom w:val="0"/>
      <w:divBdr>
        <w:top w:val="none" w:sz="0" w:space="0" w:color="auto"/>
        <w:left w:val="none" w:sz="0" w:space="0" w:color="auto"/>
        <w:bottom w:val="none" w:sz="0" w:space="0" w:color="auto"/>
        <w:right w:val="none" w:sz="0" w:space="0" w:color="auto"/>
      </w:divBdr>
    </w:div>
    <w:div w:id="1729305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WenYaqian-GEM</dc:creator>
  <cp:lastModifiedBy>林根 曹</cp:lastModifiedBy>
  <cp:revision>3</cp:revision>
  <dcterms:created xsi:type="dcterms:W3CDTF">2023-09-02T01:54:00Z</dcterms:created>
  <dcterms:modified xsi:type="dcterms:W3CDTF">2023-09-02T02:32:00Z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139601F2110A4A97AA5B9C414EB3BA81</vt:lpwstr>
  </property>
</Properties>
</file>